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8"/>
        <w:rPr>
          <w:rFonts w:eastAsia="方正黑体_GBK"/>
          <w:b/>
          <w:color w:val="000000"/>
          <w:szCs w:val="32"/>
        </w:rPr>
      </w:pPr>
      <w:bookmarkStart w:id="0" w:name="_GoBack"/>
      <w:bookmarkEnd w:id="0"/>
      <w:r>
        <w:rPr>
          <w:rFonts w:eastAsia="方正黑体_GBK"/>
          <w:b/>
          <w:color w:val="00000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南充市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经济合作和外事局下属事业单位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2019年</w:t>
      </w:r>
      <w:r>
        <w:rPr>
          <w:rFonts w:hint="eastAsia" w:hAnsi="方正小标宋_GBK" w:eastAsia="方正小标宋_GBK"/>
          <w:sz w:val="44"/>
          <w:szCs w:val="44"/>
        </w:rPr>
        <w:t>公开考调工作人员岗位和条件要求一览表</w:t>
      </w:r>
    </w:p>
    <w:tbl>
      <w:tblPr>
        <w:tblStyle w:val="5"/>
        <w:tblW w:w="1458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882"/>
        <w:gridCol w:w="2361"/>
        <w:gridCol w:w="1266"/>
        <w:gridCol w:w="2768"/>
        <w:gridCol w:w="1351"/>
        <w:gridCol w:w="1168"/>
        <w:gridCol w:w="2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       岗位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人数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考调对象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及范围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      (学位)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考试科目及顺序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南充市外事交流服务中心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管理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面向全省县级及以上机关事业单位在编在岗满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周年及以上的干部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公务员〈含参公〉为三级主任科员及以下，事业人员为八级职员及以下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大学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行政管理、教育管理、公共事业管理；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行政管理、教育经济与管理、公共管理硕士。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周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1.笔试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文秘岗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大学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汉语言文学、汉语言、对外汉语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汉语言文字学、经济秘书、语言学与应用语言学。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周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1.笔试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熟悉文秘工作，具有较强的文字写作能力，能承担综合性文稿起草任务。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南充市南渝经济合作联络服务中心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（办公地点在南充市）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文秘岗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大学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汉语言文学、汉语言、对外汉语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汉语言文字学、语言学与应用语言学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、文艺学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周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1.笔试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熟悉文秘工作，具有较强的文字写作能力，能承担综合性文稿起草任务。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会计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大学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会计、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会计学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财务会计；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会计学、财务管理、会计硕士专业。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周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1.笔试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具有会计工作经历，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熟悉机关财务会计工作。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eastAsia="方正黑体_GBK"/>
          <w:b/>
          <w:color w:val="000000"/>
          <w:szCs w:val="32"/>
          <w:lang w:eastAsia="zh-CN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hint="eastAsia" w:eastAsia="方正黑体_GBK"/>
          <w:b/>
          <w:color w:val="000000"/>
          <w:szCs w:val="32"/>
          <w:lang w:val="en-US" w:eastAsia="zh-CN"/>
        </w:rPr>
        <w:t>2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南充市经济合作和外事局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下属事业单位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2019年</w:t>
      </w:r>
      <w:r>
        <w:rPr>
          <w:rFonts w:hAnsi="方正小标宋_GBK" w:eastAsia="方正小标宋_GBK"/>
          <w:sz w:val="44"/>
          <w:szCs w:val="44"/>
        </w:rPr>
        <w:t>公开考调</w:t>
      </w:r>
    </w:p>
    <w:p>
      <w:pPr>
        <w:snapToGrid w:val="0"/>
        <w:spacing w:line="0" w:lineRule="atLeast"/>
        <w:jc w:val="center"/>
        <w:rPr>
          <w:rFonts w:eastAsia="方正仿宋简体"/>
          <w:b/>
          <w:color w:val="000000"/>
          <w:szCs w:val="32"/>
        </w:rPr>
      </w:pPr>
      <w:r>
        <w:rPr>
          <w:rFonts w:hAnsi="方正小标宋_GBK" w:eastAsia="方正小标宋_GBK"/>
          <w:sz w:val="44"/>
          <w:szCs w:val="44"/>
        </w:rPr>
        <w:t>事业单位基本情况一览表</w:t>
      </w:r>
    </w:p>
    <w:tbl>
      <w:tblPr>
        <w:tblStyle w:val="5"/>
        <w:tblW w:w="13096" w:type="dxa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60"/>
        <w:gridCol w:w="1680"/>
        <w:gridCol w:w="1530"/>
        <w:gridCol w:w="7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南充市外事交流服务中心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全额拨款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南充市滨江北路三段</w:t>
            </w: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bidi="ar"/>
              </w:rPr>
              <w:t>112号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0817-2327555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经济合作和外事活动工作中的信息、咨询、翻译、签证等工作；负责因公出国（境）人员、涉外工作人员、出国研修人员的外事培训服务；协助开展与国（境）内外组织、院校等进行交流合作的相关服务等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南充市南渝经济合作联络服务中心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全额拨款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南充市滨江北路三段</w:t>
            </w: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bidi="ar"/>
              </w:rPr>
              <w:t>112号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0817-2327555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我市在重庆及周边地区的投资促进和经济合作的服务工作，做好投资项目信息收集及前期促进工作；以及在区域内宣传推介南充，为我市企业在区域内拓展市场服务；做好在渝南充籍人员的联络、权益维护及流动党员的联络服务等工作。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r:id="rId3" w:type="default"/>
          <w:pgSz w:w="16840" w:h="11907" w:orient="landscape"/>
          <w:pgMar w:top="1531" w:right="2098" w:bottom="1531" w:left="1984" w:header="851" w:footer="1588" w:gutter="0"/>
          <w:cols w:space="720" w:num="1"/>
          <w:docGrid w:type="linesAndChars" w:linePitch="597" w:charSpace="-849"/>
        </w:sectPr>
      </w:pPr>
    </w:p>
    <w:p>
      <w:pPr>
        <w:shd w:val="clear" w:color="auto" w:fill="FFFFFF"/>
        <w:spacing w:line="560" w:lineRule="exact"/>
        <w:jc w:val="left"/>
        <w:rPr>
          <w:rFonts w:hint="eastAsia" w:eastAsia="方正黑体_GBK"/>
          <w:b/>
          <w:kern w:val="0"/>
          <w:szCs w:val="32"/>
          <w:shd w:val="clear" w:color="auto" w:fill="FFFFFF"/>
          <w:lang w:eastAsia="zh-CN" w:bidi="ar"/>
        </w:rPr>
      </w:pPr>
      <w:r>
        <w:rPr>
          <w:rFonts w:eastAsia="方正黑体_GBK"/>
          <w:b/>
          <w:kern w:val="0"/>
          <w:szCs w:val="32"/>
          <w:shd w:val="clear" w:color="auto" w:fill="FFFFFF"/>
          <w:lang w:bidi="ar"/>
        </w:rPr>
        <w:t>附件</w:t>
      </w:r>
      <w:r>
        <w:rPr>
          <w:rFonts w:hint="eastAsia" w:eastAsia="方正黑体_GBK"/>
          <w:b/>
          <w:kern w:val="0"/>
          <w:szCs w:val="32"/>
          <w:shd w:val="clear" w:color="auto" w:fill="FFFFFF"/>
          <w:lang w:val="en-US" w:eastAsia="zh-CN" w:bidi="ar"/>
        </w:rPr>
        <w:t>3</w:t>
      </w:r>
    </w:p>
    <w:p>
      <w:pPr>
        <w:snapToGrid w:val="0"/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南充市经济合作和外事局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下属事业单位</w:t>
      </w:r>
    </w:p>
    <w:p>
      <w:pPr>
        <w:snapToGrid w:val="0"/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hAnsi="方正小标宋_GBK" w:eastAsia="方正小标宋_GBK"/>
          <w:sz w:val="44"/>
          <w:szCs w:val="44"/>
        </w:rPr>
        <w:t>年公开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考调</w:t>
      </w:r>
      <w:r>
        <w:rPr>
          <w:rFonts w:hAnsi="方正小标宋_GBK" w:eastAsia="方正小标宋_GBK"/>
          <w:sz w:val="44"/>
          <w:szCs w:val="44"/>
        </w:rPr>
        <w:t>工作人员报名表</w:t>
      </w:r>
    </w:p>
    <w:tbl>
      <w:tblPr>
        <w:tblStyle w:val="5"/>
        <w:tblW w:w="9619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106616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165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5pt;height:32.8pt;width:83.95pt;mso-position-horizontal:outside;mso-position-horizontal-relative:margin;z-index:251659264;mso-width-relative:page;mso-height-relative:page;" filled="f" stroked="f" coordsize="21600,21600" o:gfxdata="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8cwx1QAAAAYBAAAPAAAA&#10;AAAAAAEAIAAAACIAAABkcnMvZG93bnJldi54bWxQSwECFAAUAAAACACHTuJAbu/jNKYBAAA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596E"/>
    <w:rsid w:val="060E0B4E"/>
    <w:rsid w:val="2961596E"/>
    <w:rsid w:val="355A25A1"/>
    <w:rsid w:val="3627608F"/>
    <w:rsid w:val="575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2019-12-03T07:51:00Z</dcterms:created>
  <dc:creator>Lenovo</dc:creator>
  <cp:lastModifiedBy>Lenovo</cp:lastModifiedBy>
  <cp:lastPrinted>2019-12-04T07:07:00Z</cp:lastPrinted>
  <dcterms:modified xsi:type="dcterms:W3CDTF">2019-12-04T08:06:20Z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