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"/>
        <w:jc w:val="center"/>
        <w:textAlignment w:val="bottom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吕梁市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住房公积金管理中心2019年公开招聘工作人员岗位表</w:t>
      </w:r>
    </w:p>
    <w:tbl>
      <w:tblPr>
        <w:tblStyle w:val="3"/>
        <w:tblW w:w="13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77"/>
        <w:gridCol w:w="875"/>
        <w:gridCol w:w="3870"/>
        <w:gridCol w:w="1845"/>
        <w:gridCol w:w="1977"/>
        <w:gridCol w:w="73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年龄要求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学历、学位要求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其它要求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吕梁市住房公积金管理中心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（全额事业）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管理岗位1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left"/>
              <w:textAlignment w:val="bottom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应往届全日制本科生年龄30周岁以下（1988年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日及以后出生），应往届全日制硕士研究生（非在职）年龄可放宽到35周岁以下（1983年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日及以后出生），应往届全日制博士研究生（非在职）年龄可放宽到40周岁以下（1978年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日及以后出生）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全日制大学本科及以上学历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eastAsia="zh-CN" w:bidi="ar"/>
              </w:rPr>
              <w:t>且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bidi="ar"/>
              </w:rPr>
              <w:t>学士及以上学位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汉语言与文秘类；哲学、政治学与马克思主义理论类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吕梁市住房公积金管理中心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（全额事业）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管理岗位2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left"/>
              <w:textAlignment w:val="bottom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全日制大学本科及以上学历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eastAsia="zh-CN" w:bidi="ar"/>
              </w:rPr>
              <w:t>且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bidi="ar"/>
              </w:rPr>
              <w:t>学士及以上学位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工商管理与市场营销类；社会学与公共管理类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吕梁市住房公积金管理中心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（全额事业）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专技岗位1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left"/>
              <w:textAlignment w:val="bottom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本科生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年龄30周岁以下（1988年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日及以后出生），硕士研究生年龄可放宽到35周岁以下（1983年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日及以后出生），博士研究生年龄可放宽到40周岁以下（1978年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日及以后出生）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大学本科及以上学历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会计与审计类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吕梁市住房公积金管理中心交城县管理部（全额事业）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专技岗位1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left"/>
              <w:textAlignment w:val="bottom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大学本科及以上学历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会计与审计类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2109" w:right="76" w:hanging="360"/>
        <w:jc w:val="both"/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12AE"/>
    <w:rsid w:val="1B6E12AE"/>
    <w:rsid w:val="20676881"/>
    <w:rsid w:val="67064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bds_more"/>
    <w:basedOn w:val="4"/>
    <w:uiPriority w:val="0"/>
    <w:rPr>
      <w:rFonts w:hint="eastAsia" w:ascii="宋体" w:hAnsi="宋体" w:eastAsia="宋体" w:cs="宋体"/>
    </w:rPr>
  </w:style>
  <w:style w:type="character" w:customStyle="1" w:styleId="7">
    <w:name w:val="bds_more1"/>
    <w:basedOn w:val="4"/>
    <w:uiPriority w:val="0"/>
  </w:style>
  <w:style w:type="character" w:customStyle="1" w:styleId="8">
    <w:name w:val="bds_more2"/>
    <w:basedOn w:val="4"/>
    <w:uiPriority w:val="0"/>
  </w:style>
  <w:style w:type="character" w:customStyle="1" w:styleId="9">
    <w:name w:val="bds_nopic"/>
    <w:basedOn w:val="4"/>
    <w:uiPriority w:val="0"/>
  </w:style>
  <w:style w:type="character" w:customStyle="1" w:styleId="10">
    <w:name w:val="bds_nopic1"/>
    <w:basedOn w:val="4"/>
    <w:uiPriority w:val="0"/>
  </w:style>
  <w:style w:type="character" w:customStyle="1" w:styleId="11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2019-12-03T07:57:00Z</dcterms:created>
  <dc:creator>Administrator</dc:creator>
  <cp:lastModifiedBy>僧哥</cp:lastModifiedBy>
  <dcterms:modified xsi:type="dcterms:W3CDTF">2019-12-03T11:22:48Z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