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济南市章丘区“乡村振兴工作专员”选聘计划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56"/>
        <w:gridCol w:w="35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黑体" w:hAnsi="宋体" w:eastAsia="黑体" w:cs="黑体"/>
                <w:sz w:val="26"/>
                <w:szCs w:val="26"/>
                <w:bdr w:val="none" w:color="auto" w:sz="0" w:space="0"/>
              </w:rPr>
              <w:t>镇（街道）</w:t>
            </w:r>
          </w:p>
        </w:tc>
        <w:tc>
          <w:tcPr>
            <w:tcW w:w="3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sz w:val="26"/>
                <w:szCs w:val="26"/>
                <w:bdr w:val="none" w:color="auto" w:sz="0" w:space="0"/>
              </w:rPr>
              <w:t>计划选聘人数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仿宋_GB2312" w:eastAsia="仿宋_GB2312" w:cs="仿宋_GB2312"/>
                <w:sz w:val="26"/>
                <w:szCs w:val="26"/>
                <w:bdr w:val="none" w:color="auto" w:sz="0" w:space="0"/>
              </w:rPr>
              <w:t>垛庄镇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文祖街道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官庄街道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枣园街道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绣惠街道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双山街道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普集街道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宁家埠街道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白云湖街道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明水街道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相公庄街道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龙山街道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高官寨街道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黄河镇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刁镇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曹范街道</w:t>
            </w:r>
          </w:p>
        </w:tc>
        <w:tc>
          <w:tcPr>
            <w:tcW w:w="3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6"/>
                <w:szCs w:val="26"/>
                <w:bdr w:val="none" w:color="auto" w:sz="0" w:space="0"/>
              </w:rPr>
              <w:t>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9019E"/>
    <w:rsid w:val="1F2901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2019-12-02T02:38:00Z</dcterms:created>
  <dc:creator>ASUS</dc:creator>
  <cp:lastModifiedBy>ASUS</cp:lastModifiedBy>
  <dcterms:modified xsi:type="dcterms:W3CDTF">2019-12-02T02:38:48Z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