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黑龙江科技大学公开招聘思想政治考核表</w:t>
      </w:r>
      <w:bookmarkEnd w:id="0"/>
    </w:p>
    <w:tbl>
      <w:tblPr>
        <w:tblStyle w:val="3"/>
        <w:tblpPr w:leftFromText="180" w:rightFromText="180" w:vertAnchor="page" w:horzAnchor="margin" w:tblpXSpec="center" w:tblpY="255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701"/>
        <w:gridCol w:w="141"/>
        <w:gridCol w:w="567"/>
        <w:gridCol w:w="1354"/>
        <w:gridCol w:w="162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性别</w:t>
            </w:r>
          </w:p>
        </w:tc>
        <w:tc>
          <w:tcPr>
            <w:tcW w:w="135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出生日期</w:t>
            </w:r>
          </w:p>
        </w:tc>
        <w:tc>
          <w:tcPr>
            <w:tcW w:w="184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职称</w:t>
            </w:r>
          </w:p>
        </w:tc>
        <w:tc>
          <w:tcPr>
            <w:tcW w:w="135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职务</w:t>
            </w:r>
          </w:p>
        </w:tc>
        <w:tc>
          <w:tcPr>
            <w:tcW w:w="184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2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工作或学习单位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2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档案所在单位及</w:t>
            </w:r>
          </w:p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223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思想政治表现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自我评价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工作单位或档案所在单位或党组织关系所在单位评价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22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是否受过处分、是否参与过邪教或者反动组织、是否有违法、违纪及违反公民社会道德的行为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94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 xml:space="preserve">本人签字：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工作单位或档案所在单位                                                                 或党组织关系所在单位签字：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7168" w:firstLineChars="340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6746" w:firstLineChars="320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年     月     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74A49"/>
    <w:rsid w:val="27E74A49"/>
    <w:rsid w:val="4C1B775E"/>
    <w:rsid w:val="7749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2019-11-27T10:42:00Z</dcterms:created>
  <dc:creator>chunnan1121126com</dc:creator>
  <cp:lastModifiedBy>chunnan1121126com</cp:lastModifiedBy>
  <cp:lastPrinted>2019-11-27T10:44:38Z</cp:lastPrinted>
  <dcterms:modified xsi:type="dcterms:W3CDTF">2019-11-27T10:45:39Z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