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tbl>
      <w:tblPr>
        <w:tblStyle w:val="2"/>
        <w:tblpPr w:leftFromText="181" w:rightFromText="181" w:vertAnchor="page" w:horzAnchor="margin" w:tblpY="2221"/>
        <w:tblW w:w="87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</w:trPr>
        <w:tc>
          <w:tcPr>
            <w:tcW w:w="87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56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慈利县财政局</w:t>
            </w:r>
            <w:r>
              <w:rPr>
                <w:rFonts w:ascii="宋体" w:hAnsi="宋体"/>
                <w:b/>
                <w:sz w:val="36"/>
                <w:szCs w:val="36"/>
              </w:rPr>
              <w:t>2019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年公开招聘事业单位工作人员</w:t>
            </w:r>
          </w:p>
          <w:p>
            <w:pPr>
              <w:tabs>
                <w:tab w:val="left" w:pos="840"/>
              </w:tabs>
              <w:spacing w:line="560" w:lineRule="exact"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36"/>
                <w:szCs w:val="36"/>
              </w:rPr>
              <w:t>报考人员经历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证明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报考人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名</w:t>
            </w: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9" w:hRule="atLeast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曾经工作单位证明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（包括何年月至何年月从事何种工作）</w:t>
            </w: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负责人签名：</w:t>
            </w:r>
            <w:r>
              <w:rPr>
                <w:rFonts w:ascii="仿宋" w:hAnsi="仿宋" w:eastAsia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负责人签名：</w:t>
            </w:r>
            <w:r>
              <w:rPr>
                <w:rFonts w:ascii="仿宋" w:hAnsi="仿宋" w:eastAsia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负责人签名：</w:t>
            </w:r>
            <w:r>
              <w:rPr>
                <w:rFonts w:ascii="仿宋" w:hAnsi="仿宋" w:eastAsia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0081"/>
    <w:rsid w:val="65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2019-11-29T09:09:00Z</dcterms:created>
  <dc:creator>acer</dc:creator>
  <cp:lastModifiedBy>acer</cp:lastModifiedBy>
  <dcterms:modified xsi:type="dcterms:W3CDTF">2019-11-29T09:09:55Z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