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附件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1：</w:t>
      </w:r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港口镇</w:t>
      </w:r>
      <w:r>
        <w:rPr>
          <w:rFonts w:hint="eastAsia" w:ascii="楷体_GB2312" w:hAnsi="宋体" w:eastAsia="楷体_GB2312"/>
          <w:sz w:val="36"/>
          <w:szCs w:val="36"/>
        </w:rPr>
        <w:t>201</w:t>
      </w: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9</w:t>
      </w:r>
      <w:r>
        <w:rPr>
          <w:rFonts w:hint="eastAsia" w:ascii="楷体_GB2312" w:hAnsi="宋体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群众社区</w:t>
      </w:r>
      <w:r>
        <w:rPr>
          <w:rFonts w:hint="eastAsia" w:ascii="楷体_GB2312" w:hAnsi="宋体" w:eastAsia="楷体_GB2312"/>
          <w:sz w:val="36"/>
          <w:szCs w:val="36"/>
        </w:rPr>
        <w:t>招聘合同制工作人员计划表</w:t>
      </w:r>
    </w:p>
    <w:tbl>
      <w:tblPr>
        <w:tblStyle w:val="4"/>
        <w:tblpPr w:leftFromText="180" w:rightFromText="180" w:vertAnchor="page" w:horzAnchor="page" w:tblpX="1455" w:tblpY="3801"/>
        <w:tblOverlap w:val="never"/>
        <w:tblW w:w="9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95"/>
        <w:gridCol w:w="1455"/>
        <w:gridCol w:w="1140"/>
        <w:gridCol w:w="1020"/>
        <w:gridCol w:w="104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7" w:hRule="atLeas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岗位代码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岗位条件要求</w:t>
            </w:r>
          </w:p>
        </w:tc>
        <w:tc>
          <w:tcPr>
            <w:tcW w:w="19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20191002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治安员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初中或以上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群众社区户籍，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18-45周岁，懂电脑及一般办公设备操作，复退伍军人同等条件下优先录用。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2019003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办公室工作人员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大专或以上学历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群众社区户籍，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18-35周岁，懂电脑及一般办公设备操作，复退伍军人同等条件下优先录用。</w:t>
            </w:r>
          </w:p>
        </w:tc>
      </w:tr>
    </w:tbl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  <w:r>
        <w:rPr>
          <w:rFonts w:hint="eastAsia" w:ascii="楷体_GB2312" w:hAnsi="宋体" w:eastAsia="楷体_GB2312"/>
          <w:sz w:val="28"/>
          <w:szCs w:val="28"/>
          <w:lang w:eastAsia="zh-CN"/>
        </w:rPr>
        <w:t>备注：年龄计算截止时间为201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9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年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11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27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22006"/>
    <w:rsid w:val="2582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港口镇政府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2019-11-26T03:11:00Z</dcterms:created>
  <dc:creator>冯科坤</dc:creator>
  <cp:lastModifiedBy>冯科坤</cp:lastModifiedBy>
  <dcterms:modified xsi:type="dcterms:W3CDTF">2019-11-26T03:12:18Z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