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EE" w:rsidRPr="001A0C06" w:rsidRDefault="00563A40" w:rsidP="00A138DB">
      <w:pPr>
        <w:widowControl w:val="0"/>
        <w:snapToGrid/>
        <w:spacing w:line="580" w:lineRule="exact"/>
        <w:contextualSpacing/>
        <w:mirrorIndents/>
        <w:jc w:val="center"/>
        <w:rPr>
          <w:rFonts w:ascii="方正小标宋简体" w:eastAsia="方正小标宋简体" w:hAnsi="宋体" w:cs="宋体"/>
          <w:snapToGrid w:val="0"/>
          <w:sz w:val="44"/>
          <w:szCs w:val="44"/>
        </w:rPr>
      </w:pPr>
      <w:hyperlink r:id="rId6" w:tgtFrame="_blank" w:history="1">
        <w:r w:rsidR="00CF28A9" w:rsidRPr="001A0C06">
          <w:rPr>
            <w:rFonts w:ascii="方正小标宋简体" w:eastAsia="方正小标宋简体" w:hAnsi="宋体" w:cs="宋体" w:hint="eastAsia"/>
            <w:snapToGrid w:val="0"/>
            <w:color w:val="000000"/>
            <w:sz w:val="44"/>
            <w:szCs w:val="44"/>
          </w:rPr>
          <w:t>公务员</w:t>
        </w:r>
      </w:hyperlink>
      <w:r w:rsidR="00CF28A9" w:rsidRPr="001A0C06">
        <w:rPr>
          <w:rFonts w:ascii="方正小标宋简体" w:eastAsia="方正小标宋简体" w:hAnsi="宋体" w:cs="宋体" w:hint="eastAsia"/>
          <w:snapToGrid w:val="0"/>
          <w:color w:val="000000"/>
          <w:sz w:val="44"/>
          <w:szCs w:val="44"/>
        </w:rPr>
        <w:t>录用体检</w:t>
      </w:r>
      <w:r w:rsidR="00453FEE" w:rsidRPr="001A0C06">
        <w:rPr>
          <w:rFonts w:ascii="方正小标宋简体" w:eastAsia="方正小标宋简体" w:hAnsi="宋体" w:cs="宋体" w:hint="eastAsia"/>
          <w:snapToGrid w:val="0"/>
          <w:color w:val="000000"/>
          <w:sz w:val="44"/>
          <w:szCs w:val="44"/>
        </w:rPr>
        <w:t>特殊标准</w:t>
      </w:r>
    </w:p>
    <w:p w:rsidR="00622C32" w:rsidRPr="001A0C06" w:rsidRDefault="00453FEE" w:rsidP="001A0C06">
      <w:pPr>
        <w:widowControl w:val="0"/>
        <w:adjustRightInd/>
        <w:snapToGrid/>
        <w:spacing w:after="0" w:line="580" w:lineRule="exact"/>
        <w:contextualSpacing/>
        <w:mirrorIndents/>
        <w:rPr>
          <w:rFonts w:ascii="仿宋_GB2312" w:eastAsia="仿宋_GB2312" w:hAnsi="宋体" w:cs="宋体"/>
          <w:snapToGrid w:val="0"/>
          <w:color w:val="000000"/>
          <w:sz w:val="32"/>
          <w:szCs w:val="32"/>
        </w:rPr>
      </w:pP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　　</w:t>
      </w:r>
    </w:p>
    <w:p w:rsidR="001A0C06" w:rsidRPr="001A0C06" w:rsidRDefault="00453FEE" w:rsidP="001A0C06">
      <w:pPr>
        <w:widowControl w:val="0"/>
        <w:snapToGrid/>
        <w:spacing w:line="580" w:lineRule="exact"/>
        <w:ind w:firstLineChars="221" w:firstLine="707"/>
        <w:contextualSpacing/>
        <w:mirrorIndents/>
        <w:rPr>
          <w:rFonts w:ascii="仿宋_GB2312" w:eastAsia="仿宋_GB2312" w:hAnsi="宋体" w:cs="宋体"/>
          <w:b/>
          <w:bCs/>
          <w:snapToGrid w:val="0"/>
          <w:color w:val="000000"/>
          <w:sz w:val="32"/>
          <w:szCs w:val="32"/>
        </w:rPr>
      </w:pP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本标准适用于报考对身体条件有特殊要求职位的考生。报考对身体条件有特殊要求职位的考生，其身体条件应当符合《</w:t>
      </w:r>
      <w:hyperlink r:id="rId7" w:tgtFrame="_blank" w:history="1">
        <w:hyperlink r:id="rId8" w:tgtFrame="_blank" w:history="1">
          <w:r w:rsidR="001A0C06" w:rsidRPr="001A0C06">
            <w:rPr>
              <w:rFonts w:ascii="仿宋_GB2312" w:eastAsia="仿宋_GB2312" w:hAnsi="宋体" w:cs="宋体" w:hint="eastAsia"/>
              <w:snapToGrid w:val="0"/>
              <w:color w:val="000000"/>
              <w:sz w:val="32"/>
              <w:szCs w:val="32"/>
            </w:rPr>
            <w:t>公务员</w:t>
          </w:r>
        </w:hyperlink>
        <w:r w:rsidR="001A0C06" w:rsidRPr="001A0C06">
          <w:rPr>
            <w:rFonts w:ascii="仿宋_GB2312" w:eastAsia="仿宋_GB2312" w:hAnsi="宋体" w:cs="宋体" w:hint="eastAsia"/>
            <w:snapToGrid w:val="0"/>
            <w:color w:val="000000"/>
            <w:sz w:val="32"/>
            <w:szCs w:val="32"/>
          </w:rPr>
          <w:t>录用体检通用</w:t>
        </w:r>
        <w:r w:rsidR="00C51F36" w:rsidRPr="001A0C06">
          <w:rPr>
            <w:rFonts w:ascii="仿宋_GB2312" w:eastAsia="仿宋_GB2312" w:hAnsi="宋体" w:cs="宋体" w:hint="eastAsia"/>
            <w:snapToGrid w:val="0"/>
            <w:color w:val="000000"/>
            <w:sz w:val="32"/>
            <w:szCs w:val="32"/>
          </w:rPr>
          <w:t>体检</w:t>
        </w:r>
        <w:r w:rsidRPr="001A0C06">
          <w:rPr>
            <w:rFonts w:ascii="仿宋_GB2312" w:eastAsia="仿宋_GB2312" w:hAnsi="宋体" w:cs="宋体" w:hint="eastAsia"/>
            <w:snapToGrid w:val="0"/>
            <w:color w:val="000000"/>
            <w:sz w:val="32"/>
            <w:szCs w:val="32"/>
          </w:rPr>
          <w:t>标准</w:t>
        </w:r>
      </w:hyperlink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》和本标准有关职位对身体条件的要求。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</w:t>
      </w:r>
      <w:r w:rsidRPr="001A0C06">
        <w:rPr>
          <w:rFonts w:ascii="仿宋_GB2312" w:eastAsia="仿宋_GB2312" w:hAnsi="宋体" w:cs="宋体" w:hint="eastAsia"/>
          <w:b/>
          <w:bCs/>
          <w:snapToGrid w:val="0"/>
          <w:color w:val="000000"/>
          <w:sz w:val="32"/>
          <w:szCs w:val="32"/>
        </w:rPr>
        <w:t xml:space="preserve">　</w:t>
      </w:r>
    </w:p>
    <w:p w:rsidR="00453FEE" w:rsidRPr="001A0C06" w:rsidRDefault="00453FEE" w:rsidP="001A0C06">
      <w:pPr>
        <w:widowControl w:val="0"/>
        <w:snapToGrid/>
        <w:spacing w:line="580" w:lineRule="exact"/>
        <w:ind w:firstLineChars="220" w:firstLine="707"/>
        <w:contextualSpacing/>
        <w:mirrorIndents/>
        <w:rPr>
          <w:rFonts w:ascii="仿宋_GB2312" w:eastAsia="仿宋_GB2312" w:hAnsi="宋体" w:cs="宋体"/>
          <w:snapToGrid w:val="0"/>
          <w:color w:val="000000"/>
          <w:sz w:val="32"/>
          <w:szCs w:val="32"/>
        </w:rPr>
      </w:pPr>
      <w:r w:rsidRPr="001A0C06">
        <w:rPr>
          <w:rFonts w:ascii="仿宋_GB2312" w:eastAsia="仿宋_GB2312" w:hAnsi="宋体" w:cs="宋体" w:hint="eastAsia"/>
          <w:b/>
          <w:bCs/>
          <w:snapToGrid w:val="0"/>
          <w:color w:val="000000"/>
          <w:sz w:val="32"/>
          <w:szCs w:val="32"/>
        </w:rPr>
        <w:t>第一部分</w:t>
      </w:r>
      <w:r w:rsidRPr="001A0C06">
        <w:rPr>
          <w:rFonts w:ascii="宋体" w:eastAsia="仿宋_GB2312" w:hAnsi="宋体" w:cs="宋体" w:hint="eastAsia"/>
          <w:b/>
          <w:bCs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b/>
          <w:bCs/>
          <w:snapToGrid w:val="0"/>
          <w:color w:val="000000"/>
          <w:sz w:val="32"/>
          <w:szCs w:val="32"/>
        </w:rPr>
        <w:t xml:space="preserve"> 人民警察职位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第一条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第二条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色盲，不合格。色弱，法医、物证检验及鉴定职位，不合格。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第三条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第四条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</w:t>
      </w:r>
      <w:r w:rsidR="006658DE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纹身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第五条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肢体功能障碍，不合格。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第六条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单侧耳语听力低于5米，不合格。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第七条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嗅觉迟钝，不合格。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第八条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乙肝病原携带者，特警职位，不合格。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lastRenderedPageBreak/>
        <w:t xml:space="preserve">　　第九条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</w:t>
      </w:r>
      <w:r w:rsidRPr="001A0C06">
        <w:rPr>
          <w:rFonts w:ascii="仿宋_GB2312" w:eastAsia="仿宋_GB2312" w:hAnsi="宋体" w:cs="宋体" w:hint="eastAsia"/>
          <w:b/>
          <w:bCs/>
          <w:snapToGrid w:val="0"/>
          <w:color w:val="000000"/>
          <w:sz w:val="32"/>
          <w:szCs w:val="32"/>
        </w:rPr>
        <w:t>第二部分</w:t>
      </w:r>
      <w:r w:rsidRPr="001A0C06">
        <w:rPr>
          <w:rFonts w:ascii="宋体" w:eastAsia="仿宋_GB2312" w:hAnsi="宋体" w:cs="宋体" w:hint="eastAsia"/>
          <w:b/>
          <w:bCs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b/>
          <w:bCs/>
          <w:snapToGrid w:val="0"/>
          <w:color w:val="000000"/>
          <w:sz w:val="32"/>
          <w:szCs w:val="32"/>
        </w:rPr>
        <w:t xml:space="preserve"> 其他职位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第十一条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第十二条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第十三条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第十四条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嗅觉迟钝，食品检验监管职位、化妆品检验监管职位、动植物检疫职位、医学检验职位、卫生检疫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lastRenderedPageBreak/>
        <w:t>职位、化工产品检验监管职位及海关货物查验职位，不合格。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第十五条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第十六条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br/>
        <w:t xml:space="preserve">　　第十七条</w:t>
      </w:r>
      <w:r w:rsidRPr="001A0C06">
        <w:rPr>
          <w:rFonts w:ascii="宋体" w:eastAsia="仿宋_GB2312" w:hAnsi="宋体" w:cs="宋体" w:hint="eastAsia"/>
          <w:snapToGrid w:val="0"/>
          <w:color w:val="000000"/>
          <w:sz w:val="32"/>
          <w:szCs w:val="32"/>
        </w:rPr>
        <w:t> </w:t>
      </w:r>
      <w:r w:rsidRPr="001A0C06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 xml:space="preserve"> 水上作业人员职位，执行船员健康检查国家标准和《关于调整有关船员健康检查要求的通知》（海船员[2010]306号）。</w:t>
      </w:r>
    </w:p>
    <w:p w:rsidR="004358AB" w:rsidRPr="001A0C06" w:rsidRDefault="004358AB" w:rsidP="001A0C06">
      <w:pPr>
        <w:widowControl w:val="0"/>
        <w:snapToGrid/>
        <w:spacing w:line="580" w:lineRule="exact"/>
        <w:contextualSpacing/>
        <w:mirrorIndents/>
        <w:rPr>
          <w:rFonts w:ascii="仿宋_GB2312" w:eastAsia="仿宋_GB2312"/>
          <w:snapToGrid w:val="0"/>
          <w:sz w:val="32"/>
          <w:szCs w:val="32"/>
        </w:rPr>
      </w:pPr>
    </w:p>
    <w:sectPr w:rsidR="004358AB" w:rsidRPr="001A0C0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92" w:rsidRDefault="00C04792" w:rsidP="00622C32">
      <w:pPr>
        <w:spacing w:after="0"/>
      </w:pPr>
      <w:r>
        <w:separator/>
      </w:r>
    </w:p>
  </w:endnote>
  <w:endnote w:type="continuationSeparator" w:id="0">
    <w:p w:rsidR="00C04792" w:rsidRDefault="00C04792" w:rsidP="00622C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92" w:rsidRDefault="00C04792" w:rsidP="00622C32">
      <w:pPr>
        <w:spacing w:after="0"/>
      </w:pPr>
      <w:r>
        <w:separator/>
      </w:r>
    </w:p>
  </w:footnote>
  <w:footnote w:type="continuationSeparator" w:id="0">
    <w:p w:rsidR="00C04792" w:rsidRDefault="00C04792" w:rsidP="00622C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FEE"/>
    <w:rsid w:val="000702DF"/>
    <w:rsid w:val="001A0C06"/>
    <w:rsid w:val="00323B43"/>
    <w:rsid w:val="003D37D8"/>
    <w:rsid w:val="004358AB"/>
    <w:rsid w:val="00453FEE"/>
    <w:rsid w:val="00510EEF"/>
    <w:rsid w:val="0055341B"/>
    <w:rsid w:val="00563A40"/>
    <w:rsid w:val="00622C32"/>
    <w:rsid w:val="006658DE"/>
    <w:rsid w:val="00806F59"/>
    <w:rsid w:val="00822D0E"/>
    <w:rsid w:val="00830373"/>
    <w:rsid w:val="008B7726"/>
    <w:rsid w:val="00A138DB"/>
    <w:rsid w:val="00AB1568"/>
    <w:rsid w:val="00B06FC6"/>
    <w:rsid w:val="00C04792"/>
    <w:rsid w:val="00C51F36"/>
    <w:rsid w:val="00C952FC"/>
    <w:rsid w:val="00C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453FEE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F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ed">
    <w:name w:val="red"/>
    <w:basedOn w:val="a0"/>
    <w:rsid w:val="00453FEE"/>
  </w:style>
  <w:style w:type="character" w:styleId="a3">
    <w:name w:val="Hyperlink"/>
    <w:basedOn w:val="a0"/>
    <w:uiPriority w:val="99"/>
    <w:semiHidden/>
    <w:unhideWhenUsed/>
    <w:rsid w:val="00453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FEE"/>
  </w:style>
  <w:style w:type="paragraph" w:styleId="a4">
    <w:name w:val="Normal (Web)"/>
    <w:basedOn w:val="a"/>
    <w:uiPriority w:val="99"/>
    <w:unhideWhenUsed/>
    <w:rsid w:val="00453F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53FE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53F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53FEE"/>
    <w:rPr>
      <w:rFonts w:ascii="Tahoma" w:hAnsi="Tahoma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622C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22C32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22C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22C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gwy.org/html/kszc/gj/201703/42_1890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gwy.org/html/kszc/gj/201703/42_1890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wy.org/html/kszc/gj/201703/42_18903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2019-11-04T10:54:00Z</cp:lastPrinted>
  <dcterms:created xsi:type="dcterms:W3CDTF">2019-11-04T10:10:00Z</dcterms:created>
  <dcterms:modified xsi:type="dcterms:W3CDTF">2019-11-11T08:57:00Z</dcterms:modified>
</cp:coreProperties>
</file>