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1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0"/>
          <w:szCs w:val="20"/>
          <w:bdr w:val="none" w:color="auto" w:sz="0" w:space="0"/>
        </w:rPr>
        <w:t>温州市洞头区人民医院（区医共体管理服务中心）赴温州医科大学招聘卫技人员计划表</w:t>
      </w:r>
    </w:p>
    <w:bookmarkEnd w:id="0"/>
    <w:tbl>
      <w:tblPr>
        <w:tblW w:w="717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764"/>
        <w:gridCol w:w="948"/>
        <w:gridCol w:w="1764"/>
        <w:gridCol w:w="93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单位名称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学历要求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洞头区人民医院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临床各科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全日制本科及以上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超声、影像科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医学影像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全日制本科及以上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全日制大专及以上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洞头区人民医院（大门院区）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中医科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中医学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全日制本科及以上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洞头区人民医院（北岙院区）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全科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临床医学、全科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全日制本科及以上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C6057"/>
    <w:rsid w:val="0CAC6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2019-11-22T01:54:00Z</dcterms:created>
  <dc:creator>ASUS</dc:creator>
  <cp:lastModifiedBy>ASUS</cp:lastModifiedBy>
  <dcterms:modified xsi:type="dcterms:W3CDTF">2019-11-22T01:54:39Z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