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1" w:type="dxa"/>
        <w:tblInd w:w="133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2007"/>
        <w:gridCol w:w="3032"/>
        <w:gridCol w:w="937"/>
        <w:gridCol w:w="933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22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单元</w:t>
            </w:r>
          </w:p>
        </w:tc>
        <w:tc>
          <w:tcPr>
            <w:tcW w:w="200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303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  <w:tc>
          <w:tcPr>
            <w:tcW w:w="93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rPr>
                <w:b/>
                <w:sz w:val="18"/>
              </w:rPr>
            </w:pPr>
            <w:r>
              <w:rPr>
                <w:b/>
                <w:sz w:val="18"/>
              </w:rPr>
              <w:t>要求</w:t>
            </w:r>
          </w:p>
        </w:tc>
        <w:tc>
          <w:tcPr>
            <w:tcW w:w="93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rPr>
                <w:b/>
                <w:sz w:val="18"/>
              </w:rPr>
            </w:pPr>
            <w:r>
              <w:rPr>
                <w:b/>
                <w:sz w:val="18"/>
              </w:rPr>
              <w:t>科目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6" w:right="-58"/>
              <w:jc w:val="both"/>
              <w:rPr>
                <w:sz w:val="18"/>
              </w:rPr>
            </w:pPr>
            <w:r>
              <w:rPr>
                <w:sz w:val="18"/>
              </w:rPr>
              <w:t>一、水、电解质、酸碱代谢失调病人的护理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正常体液平衡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）水的平衡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）电解质的平衡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）酸碱平衡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水和钠代谢紊乱的护理</w:t>
            </w:r>
          </w:p>
          <w:p>
            <w:pPr>
              <w:pStyle w:val="7"/>
              <w:spacing w:before="81" w:line="324" w:lineRule="auto"/>
              <w:ind w:left="10" w:right="-15"/>
              <w:jc w:val="both"/>
              <w:rPr>
                <w:sz w:val="18"/>
              </w:rPr>
            </w:pPr>
            <w:r>
              <w:rPr>
                <w:sz w:val="18"/>
              </w:rPr>
              <w:t>（高渗性脱水、低渗性脱水、等渗性脱水、水过多水中毒）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）病因医学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教育罔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电解质代谢异常的护理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6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）钾代谢异常：低钾血症、高钾血症</w:t>
            </w:r>
          </w:p>
          <w:p>
            <w:pPr>
              <w:pStyle w:val="7"/>
              <w:spacing w:line="228" w:lineRule="exact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 w:line="324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）钙代谢异常：低钙血症、高钙血症</w:t>
            </w: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3" w:line="310" w:lineRule="atLeast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）磷代谢异常：低磷血症、高磷血症医学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教育罔</w:t>
            </w: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1" w:line="310" w:lineRule="atLeast"/>
              <w:ind w:right="535"/>
              <w:jc w:val="both"/>
              <w:rPr>
                <w:sz w:val="18"/>
              </w:rPr>
            </w:pPr>
            <w:r>
              <w:rPr>
                <w:sz w:val="18"/>
              </w:rPr>
              <w:t>熟悉熟悉掌握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rFonts w:ascii="Calibri" w:eastAsia="Calibri"/>
                <w:spacing w:val="-7"/>
                <w:sz w:val="18"/>
              </w:rPr>
              <w:t xml:space="preserve">. </w:t>
            </w:r>
            <w:r>
              <w:rPr>
                <w:spacing w:val="22"/>
                <w:sz w:val="18"/>
              </w:rPr>
              <w:t>酸碱平衡失调的护理</w:t>
            </w:r>
          </w:p>
          <w:p>
            <w:pPr>
              <w:pStyle w:val="7"/>
              <w:spacing w:before="2" w:line="310" w:lineRule="atLeast"/>
              <w:ind w:left="10" w:right="-15"/>
              <w:jc w:val="both"/>
              <w:rPr>
                <w:sz w:val="18"/>
              </w:rPr>
            </w:pPr>
            <w:r>
              <w:rPr>
                <w:sz w:val="18"/>
              </w:rPr>
              <w:t>（代谢性酸中毒、代谢性碱中毒、呼吸性酸中毒、呼吸性碱中毒）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60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液体疗法及护理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）护理评估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7"/>
              <w:ind w:left="0"/>
              <w:rPr>
                <w:b/>
                <w:sz w:val="14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7"/>
              <w:ind w:left="0"/>
              <w:rPr>
                <w:b/>
                <w:sz w:val="14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22" w:type="dxa"/>
            <w:tcBorders>
              <w:top w:val="single" w:color="9F9F9F" w:sz="12" w:space="0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ind w:left="10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）手术创伤、严重感染后营养代谢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422" w:type="dxa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sz w:val="18"/>
              </w:rPr>
            </w:pPr>
            <w:r>
              <w:rPr>
                <w:sz w:val="18"/>
              </w:rPr>
              <w:t>特点</w:t>
            </w:r>
          </w:p>
        </w:tc>
        <w:tc>
          <w:tcPr>
            <w:tcW w:w="93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22" w:type="dxa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）营养不良的分类</w:t>
            </w:r>
          </w:p>
        </w:tc>
        <w:tc>
          <w:tcPr>
            <w:tcW w:w="93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2" w:type="dxa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5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二、外科营养支持</w:t>
            </w:r>
          </w:p>
        </w:tc>
        <w:tc>
          <w:tcPr>
            <w:tcW w:w="200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）营养不良的诊断</w:t>
            </w:r>
          </w:p>
        </w:tc>
        <w:tc>
          <w:tcPr>
            <w:tcW w:w="93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422" w:type="dxa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5"/>
              <w:ind w:left="6"/>
              <w:rPr>
                <w:sz w:val="18"/>
              </w:rPr>
            </w:pPr>
            <w:r>
              <w:rPr>
                <w:sz w:val="18"/>
              </w:rPr>
              <w:t>病人的护理</w:t>
            </w:r>
          </w:p>
        </w:tc>
        <w:tc>
          <w:tcPr>
            <w:tcW w:w="2007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）营养疗法的适应证</w:t>
            </w:r>
          </w:p>
        </w:tc>
        <w:tc>
          <w:tcPr>
            <w:tcW w:w="937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422" w:type="dxa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）适应证及禁忌证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vMerge w:val="restart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22" w:type="dxa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肠内营养</w:t>
            </w:r>
          </w:p>
        </w:tc>
        <w:tc>
          <w:tcPr>
            <w:tcW w:w="3032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）肠内营养剂分类</w:t>
            </w:r>
          </w:p>
        </w:tc>
        <w:tc>
          <w:tcPr>
            <w:tcW w:w="937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vMerge w:val="continue"/>
            <w:tcBorders>
              <w:top w:val="nil"/>
              <w:left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22" w:type="dxa"/>
            <w:tcBorders>
              <w:top w:val="nil"/>
              <w:left w:val="single" w:color="EFEFE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nil"/>
              <w:left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nil"/>
              <w:left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）肠内营养的投与方法</w:t>
            </w:r>
          </w:p>
        </w:tc>
        <w:tc>
          <w:tcPr>
            <w:tcW w:w="937" w:type="dxa"/>
            <w:tcBorders>
              <w:top w:val="nil"/>
              <w:left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vMerge w:val="continue"/>
            <w:tcBorders>
              <w:top w:val="nil"/>
              <w:left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肠外营养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）适应证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）营养素及制剂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）输注方法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）并发症及其预防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7"/>
              <w:spacing w:line="326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三、外科休克病人的护理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）病因与分类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掌握熟悉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低血容量性休克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感染性休克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护理措施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四、多器官功能障碍综合征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）病因医学教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育网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）临床类型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）预防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急性呼吸窘迫综合征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）预防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急性肾衰竭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）治疗和护理要点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弥漫性血管内凝血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rFonts w:ascii="Calibri" w:eastAsia="Calibri"/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 xml:space="preserve">）病因 </w:t>
            </w:r>
            <w:r>
              <w:rPr>
                <w:rFonts w:ascii="Calibri" w:eastAsia="Calibri"/>
                <w:sz w:val="18"/>
              </w:rPr>
              <w:t>med66.com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）治疗和护理要点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五、麻醉病人的护理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）麻醉的分类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2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全身麻醉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）吸入麻醉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）静脉麻醉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）静脉复合麻醉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椎管内麻醉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）蛛网膜下腔阻滞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）硬脊膜外阻滞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局部麻醉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）常用局部麻醉药物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）局部麻醉药物中毒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）局部麻醉的护理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围麻醉期护理</w:t>
            </w: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）麻醉前准备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）术前用药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）麻醉后苏醒期的护理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6.</w:t>
            </w:r>
            <w:r>
              <w:rPr>
                <w:sz w:val="18"/>
              </w:rPr>
              <w:t>术后镇痛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）方法医学教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育网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）并发症及处理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54"/>
              <w:ind w:left="6"/>
              <w:rPr>
                <w:sz w:val="18"/>
              </w:rPr>
            </w:pPr>
            <w:r>
              <w:rPr>
                <w:sz w:val="18"/>
              </w:rPr>
              <w:t>六、心肺脑复苏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）心跳、呼吸骤停的类型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）心跳、呼吸骤停的诊断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心肺复苏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）初期复苏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）二期复苏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脑复苏及复苏后处理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）脑复苏及护理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）复苏后的治疗和护理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7"/>
              </w:rPr>
            </w:pPr>
          </w:p>
          <w:p>
            <w:pPr>
              <w:pStyle w:val="7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七、外科重症监护</w:t>
            </w:r>
          </w:p>
          <w:p>
            <w:pPr>
              <w:pStyle w:val="7"/>
              <w:spacing w:before="81"/>
              <w:ind w:left="6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ICU</w:t>
            </w:r>
            <w:r>
              <w:rPr>
                <w:sz w:val="18"/>
              </w:rPr>
              <w:t>）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63"/>
              </w:tabs>
              <w:spacing w:before="37" w:after="0" w:line="240" w:lineRule="auto"/>
              <w:ind w:left="462" w:right="0" w:hanging="452"/>
              <w:jc w:val="left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ICU</w:t>
            </w:r>
            <w:r>
              <w:rPr>
                <w:rFonts w:ascii="Calibri" w:eastAsia="Calibri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设置及仪器设备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3"/>
              </w:tabs>
              <w:spacing w:before="82" w:after="0" w:line="240" w:lineRule="auto"/>
              <w:ind w:left="462" w:right="0" w:hanging="452"/>
              <w:jc w:val="left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ICU</w:t>
            </w:r>
            <w:r>
              <w:rPr>
                <w:rFonts w:ascii="Calibri" w:eastAsia="Calibri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的人员结构及要求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）收治对象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3" w:line="310" w:lineRule="atLeast"/>
              <w:ind w:right="535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重症病人的监测和护理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）血流动力学的监测和护理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）呼吸功能的监测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）其他系统及脏器功能的监护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36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八、手术前后病人的护理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手术前病人的护理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）护理评估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手术后病人的护理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）护理评估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48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九、手术室护理工作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）手术室的设置、布局和配备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）手术室的管理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手术物品准备和无菌处理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）布类用品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）敷料类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）器械类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）缝线和缝针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）引流物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手术人员的准备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）术前一般性准备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）手臂的洗刷与消毒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病人的准备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）一般准备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）手术体位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）手术区皮肤消毒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）手术区铺单法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手术配合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）器械</w:t>
            </w:r>
            <w:r>
              <w:fldChar w:fldCharType="begin"/>
            </w:r>
            <w:r>
              <w:instrText xml:space="preserve"> HYPERLINK "http://www.med66.com/hushi/" \h </w:instrText>
            </w:r>
            <w:r>
              <w:fldChar w:fldCharType="separate"/>
            </w:r>
            <w:r>
              <w:rPr>
                <w:color w:val="333333"/>
                <w:sz w:val="18"/>
              </w:rPr>
              <w:t>护士</w:t>
            </w:r>
            <w:r>
              <w:rPr>
                <w:color w:val="333333"/>
                <w:sz w:val="18"/>
              </w:rPr>
              <w:fldChar w:fldCharType="end"/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）巡回护士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6.</w:t>
            </w:r>
            <w:r>
              <w:rPr>
                <w:sz w:val="18"/>
              </w:rPr>
              <w:t>手术中的无菌原则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）无菌台的准备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）手术中的无菌原则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1422" w:type="dxa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十、外科感染病人的护理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）病因与常见的致病菌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）辅助检查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jc w:val="both"/>
              <w:rPr>
                <w:sz w:val="18"/>
              </w:rPr>
            </w:pPr>
            <w:r>
              <w:rPr>
                <w:sz w:val="18"/>
              </w:rPr>
              <w:t>掌握掌握掌握</w:t>
            </w:r>
          </w:p>
          <w:p>
            <w:pPr>
              <w:pStyle w:val="7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2" w:type="dxa"/>
            <w:vMerge w:val="restart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10" w:right="-15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浅部软组织的化脓性感染（疖、痈、急性蜂窝组织炎、丹毒、急性淋巴管</w:t>
            </w:r>
          </w:p>
          <w:p>
            <w:pPr>
              <w:pStyle w:val="7"/>
              <w:spacing w:before="2"/>
              <w:ind w:left="10"/>
              <w:jc w:val="both"/>
              <w:rPr>
                <w:sz w:val="18"/>
              </w:rPr>
            </w:pPr>
            <w:r>
              <w:rPr>
                <w:sz w:val="18"/>
              </w:rPr>
              <w:t>炎和急性淋巴结炎）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rFonts w:ascii="Calibri" w:eastAsia="Calibri"/>
                <w:spacing w:val="-5"/>
                <w:sz w:val="18"/>
              </w:rPr>
              <w:t xml:space="preserve">. </w:t>
            </w:r>
            <w:r>
              <w:rPr>
                <w:spacing w:val="22"/>
                <w:sz w:val="18"/>
              </w:rPr>
              <w:t>手部急性化脓性感染</w:t>
            </w:r>
          </w:p>
          <w:p>
            <w:pPr>
              <w:pStyle w:val="7"/>
              <w:spacing w:before="82" w:line="324" w:lineRule="auto"/>
              <w:ind w:left="10" w:right="-29"/>
              <w:jc w:val="both"/>
              <w:rPr>
                <w:sz w:val="18"/>
              </w:rPr>
            </w:pPr>
            <w:r>
              <w:rPr>
                <w:sz w:val="18"/>
              </w:rPr>
              <w:t>（脓性指头炎、急性化脓性腱鞘炎和化脓性滑囊炎、手掌深部间隙感染）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6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全身性感染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72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特异性感染 （破伤风、气性坏疽）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十一、损伤病人的护理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1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概论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）创伤的修复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）并发症和防治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jc w:val="both"/>
              <w:rPr>
                <w:sz w:val="18"/>
              </w:rPr>
            </w:pPr>
            <w:r>
              <w:rPr>
                <w:sz w:val="18"/>
              </w:rPr>
              <w:t>掌握掌握了解</w:t>
            </w:r>
          </w:p>
          <w:p>
            <w:pPr>
              <w:pStyle w:val="7"/>
              <w:spacing w:before="3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清创术与更换敷料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）清创术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）更换敷料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）换药室的管理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）换药方法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）不同伤口的处理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2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烧伤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）临床表现和诊断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熟悉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7"/>
              <w:spacing w:before="1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十二、器官移植病人的护理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）分类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器官移植术前准备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）供者的选择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）移植器官的保存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）受者的准备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）病室的准备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）排斥反应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皮肤移植病人的护理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十三、肿瘤病人的护理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1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）肿瘤分期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）预防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jc w:val="both"/>
              <w:rPr>
                <w:sz w:val="18"/>
              </w:rPr>
            </w:pPr>
            <w:r>
              <w:rPr>
                <w:sz w:val="18"/>
              </w:rPr>
              <w:t>掌握熟悉掌握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50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常见体表肿瘤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）皮肤乳头状瘤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）黑痣与黑色素瘤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）脂肪瘤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）纤维瘤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）血管瘤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）肿瘤病人的心理特点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）肿瘤手术治疗病人的护理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）肿瘤放射治疗病人的护理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）肿瘤化学治疗病人的护理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十四、颅内压增高病人的护理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颅内压增高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急性脑疝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）解剖概要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）病因及分类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）急救护理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7"/>
              <w:spacing w:line="326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十五、颅脑损伤病人的护理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颅骨骨折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）解剖概要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pacing w:val="0"/>
                <w:sz w:val="18"/>
              </w:rPr>
              <w:t>脑损伤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脑震荡、脑挫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裂伤、颅内血肿）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）临床表现和诊断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ind w:left="0"/>
              <w:rPr>
                <w:b/>
                <w:sz w:val="14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6"/>
              <w:ind w:left="0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颅脑损伤的护理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）护理评估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6"/>
              <w:ind w:left="0"/>
              <w:rPr>
                <w:b/>
                <w:sz w:val="14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6"/>
              <w:ind w:left="0"/>
              <w:rPr>
                <w:b/>
                <w:sz w:val="14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7325" cy="3857625"/>
            <wp:effectExtent l="0" t="0" r="952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8331" w:type="dxa"/>
        <w:tblInd w:w="133" w:type="dxa"/>
        <w:tblBorders>
          <w:top w:val="thickThinMediumGap" w:color="9F9F9F" w:sz="6" w:space="0"/>
          <w:left w:val="thickThinMediumGap" w:color="9F9F9F" w:sz="6" w:space="0"/>
          <w:bottom w:val="thickThinMediumGap" w:color="9F9F9F" w:sz="6" w:space="0"/>
          <w:right w:val="thickThinMediumGap" w:color="9F9F9F" w:sz="6" w:space="0"/>
          <w:insideH w:val="thickThinMediumGap" w:color="9F9F9F" w:sz="6" w:space="0"/>
          <w:insideV w:val="thickThinMediumGap" w:color="9F9F9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2007"/>
        <w:gridCol w:w="3032"/>
        <w:gridCol w:w="937"/>
        <w:gridCol w:w="933"/>
      </w:tblGrid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"/>
              <w:ind w:left="0"/>
              <w:rPr>
                <w:b/>
                <w:sz w:val="14"/>
              </w:rPr>
            </w:pPr>
          </w:p>
          <w:p>
            <w:pPr>
              <w:pStyle w:val="7"/>
              <w:spacing w:before="1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十七、乳房疾病病人的护理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）乳房的解剖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）乳腺的生理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急性乳腺炎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）临床表现和诊断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10" w:right="-2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乳房良性肿块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乳房纤</w:t>
            </w:r>
            <w:r>
              <w:rPr>
                <w:spacing w:val="17"/>
                <w:sz w:val="18"/>
              </w:rPr>
              <w:t>维腺瘤、乳管内乳头状</w:t>
            </w: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瘤、乳腺囊性增生病）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）临床特点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乳腺癌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）分期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掌握了解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57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十八、胸部损伤病人的护理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肋骨骨折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）临床表现和诊断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损伤性气胸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闭合性气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 w:right="-15"/>
              <w:rPr>
                <w:sz w:val="18"/>
              </w:rPr>
            </w:pPr>
            <w:r>
              <w:rPr>
                <w:spacing w:val="-3"/>
                <w:sz w:val="18"/>
              </w:rPr>
              <w:t>胸、开放性气胸、张力性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气胸）</w:t>
            </w: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损伤性血胸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）胸部损伤病人的护理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）胸膜腔闭式引流病人的护理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" w:line="326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十九、脓胸病人的护理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急性脓胸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）临床表现和诊断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慢性脓胸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）临床表现和诊断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6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line="228" w:lineRule="exact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40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二十、肺癌病人外科治疗的护理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疾病概述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）病理和分类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掌握了解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）术前护理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）术后护理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二十一、食管癌病人的护理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食管癌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）病理和分型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二十二、心脏疾病病人的护理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）心脏疾病的特殊检查方法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冠状动脉粥样硬化性心脏病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6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体外循环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422" w:type="dxa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二十三、腹外疝病人的护理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）病理解剖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2" w:type="dxa"/>
            <w:vMerge w:val="restart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）临床类型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" w:right="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腹股沟疝（腹股沟斜疝腹股沟直疝）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）定义</w:t>
            </w:r>
          </w:p>
          <w:p>
            <w:pPr>
              <w:pStyle w:val="7"/>
              <w:spacing w:line="156" w:lineRule="exact"/>
              <w:ind w:left="-111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7"/>
              <w:spacing w:line="193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）临床特点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股疝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pacing w:val="-5"/>
                <w:sz w:val="18"/>
              </w:rPr>
              <w:t xml:space="preserve">其他腹外疝 </w:t>
            </w:r>
            <w:r>
              <w:rPr>
                <w:sz w:val="18"/>
              </w:rPr>
              <w:t>（</w:t>
            </w:r>
            <w:r>
              <w:rPr>
                <w:spacing w:val="-7"/>
                <w:sz w:val="18"/>
              </w:rPr>
              <w:t>脐疝、切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口疝）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）术前护理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）术后护理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）健康教育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二十四、急性腹膜炎病人的护理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急性腹膜炎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pacing w:val="0"/>
                <w:sz w:val="18"/>
              </w:rPr>
              <w:t>腹腔脓肿</w:t>
            </w:r>
            <w:r>
              <w:rPr>
                <w:sz w:val="18"/>
              </w:rPr>
              <w:t>（膈下脓、盆腔脓肿、肠间脓肿）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1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）术前护理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）术后护理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）健康教育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二十五、腹部损伤病人的护理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rFonts w:ascii="Calibri" w:eastAsia="Calibri"/>
                <w:spacing w:val="-7"/>
                <w:sz w:val="18"/>
              </w:rPr>
              <w:t xml:space="preserve">. </w:t>
            </w:r>
            <w:r>
              <w:rPr>
                <w:spacing w:val="22"/>
                <w:sz w:val="18"/>
              </w:rPr>
              <w:t>常见实质性脏器损伤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（脾破裂、肝破裂）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常见空腔脏器损伤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小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肠破裂、结肠破裂）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"/>
              <w:ind w:left="0"/>
              <w:rPr>
                <w:b/>
                <w:sz w:val="16"/>
              </w:rPr>
            </w:pPr>
          </w:p>
          <w:p>
            <w:pPr>
              <w:pStyle w:val="7"/>
              <w:spacing w:line="324" w:lineRule="auto"/>
              <w:ind w:left="6" w:right="-1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二十六、胃、十二</w:t>
            </w:r>
            <w:r>
              <w:rPr>
                <w:spacing w:val="16"/>
                <w:sz w:val="18"/>
              </w:rPr>
              <w:t>指肠疾病病人的护理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）胃的解剖生理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）十二指肠解剖生理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胃、十二指肠溃疡的外科治疗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）常见并发症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）外科治疗适应证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）手术方式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胃癌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4"/>
              </w:rPr>
            </w:pPr>
          </w:p>
          <w:p>
            <w:pPr>
              <w:pStyle w:val="7"/>
              <w:spacing w:before="1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二十七、肠疾病病人的护理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）小肠解剖生理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）阑尾的解剖生理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）大肠的解剖生理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阑尾炎病人的护理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）急性阑尾炎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）病因、病理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）特殊类型急性阑尾炎的特点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）慢性阑尾炎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1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肠梗阻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）几种常见的机械性肠梗阻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熟练掌握熟练掌握熟练掌握掌握</w:t>
            </w:r>
          </w:p>
          <w:p>
            <w:pPr>
              <w:pStyle w:val="7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肠瘘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）病理生理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大肠癌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33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二十八、直肠肛管疾病病人的护理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直肠肛管解剖生理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）生理功能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常见直肠肛管良性疾病</w:t>
            </w:r>
          </w:p>
          <w:p>
            <w:pPr>
              <w:pStyle w:val="7"/>
              <w:spacing w:before="81"/>
              <w:ind w:left="10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肛裂、直肠肛管周围脓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肿、肛瘘、痔）</w:t>
            </w: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rFonts w:ascii="Calibri" w:eastAsia="Calibri"/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 xml:space="preserve">）护理措施 </w:t>
            </w:r>
            <w:r>
              <w:rPr>
                <w:rFonts w:ascii="Calibri" w:eastAsia="Calibri"/>
                <w:sz w:val="18"/>
              </w:rPr>
              <w:t>0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40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二十九、门静脉高压症病人的护理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门静脉高压症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三十、肝脏疾病病人的护理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原发性肝癌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）鉴别诊断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jc w:val="both"/>
              <w:rPr>
                <w:sz w:val="18"/>
              </w:rPr>
            </w:pPr>
            <w:r>
              <w:rPr>
                <w:sz w:val="18"/>
              </w:rPr>
              <w:t>了解掌握了解了解掌握</w:t>
            </w:r>
          </w:p>
          <w:p>
            <w:pPr>
              <w:pStyle w:val="7"/>
              <w:spacing w:before="4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75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肝脓肿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）细菌性肝脓肿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）阿米巴性肝脓肿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三十一、胆道疾病病人的护理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胆道疾病的特殊检查及护理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</w:t>
            </w:r>
            <w:r>
              <w:rPr>
                <w:rFonts w:ascii="Calibri" w:eastAsia="Calibri"/>
                <w:sz w:val="18"/>
              </w:rPr>
              <w:t xml:space="preserve">B </w:t>
            </w:r>
            <w:r>
              <w:rPr>
                <w:sz w:val="18"/>
              </w:rPr>
              <w:t>型超声波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</w:t>
            </w:r>
            <w:r>
              <w:rPr>
                <w:rFonts w:ascii="Calibri" w:eastAsia="Calibri"/>
                <w:sz w:val="18"/>
              </w:rPr>
              <w:t xml:space="preserve">X </w:t>
            </w:r>
            <w:r>
              <w:rPr>
                <w:sz w:val="18"/>
              </w:rPr>
              <w:t>射线检查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）十二指肠引流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</w:t>
            </w:r>
            <w:r>
              <w:rPr>
                <w:rFonts w:ascii="Calibri" w:eastAsia="Calibri"/>
                <w:sz w:val="18"/>
              </w:rPr>
              <w:t xml:space="preserve">CT </w:t>
            </w:r>
            <w:r>
              <w:rPr>
                <w:sz w:val="18"/>
              </w:rPr>
              <w:t>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）核素显像扫描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right="535"/>
              <w:jc w:val="both"/>
              <w:rPr>
                <w:sz w:val="18"/>
              </w:rPr>
            </w:pPr>
            <w:r>
              <w:rPr>
                <w:sz w:val="18"/>
              </w:rPr>
              <w:t>掌握掌握了解了解</w:t>
            </w:r>
          </w:p>
          <w:p>
            <w:pPr>
              <w:pStyle w:val="7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9"/>
              <w:ind w:left="0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rFonts w:ascii="Calibri" w:eastAsia="Calibri"/>
                <w:spacing w:val="2"/>
                <w:sz w:val="18"/>
              </w:rPr>
              <w:t xml:space="preserve">. </w:t>
            </w:r>
            <w:r>
              <w:rPr>
                <w:spacing w:val="-22"/>
                <w:sz w:val="18"/>
              </w:rPr>
              <w:t>胆 石 症 和 胆 道 感 染</w:t>
            </w:r>
          </w:p>
          <w:p>
            <w:pPr>
              <w:pStyle w:val="7"/>
              <w:spacing w:before="87"/>
              <w:ind w:left="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med66.com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）胆道结石的形成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）结石的部位及类型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422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）胆囊结石及急性胆囊炎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vMerge w:val="restart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）胆管结石及胆管炎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9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）急性梗阻性化脓性胆管炎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胆道蛔虫病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三十二、胰腺疾病病人的护理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解剖生理概要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1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急性胰腺炎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）临床分型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胰腺癌及壶腹部癌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胰腺癌、壶腹部癌）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7"/>
              <w:spacing w:before="1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三十三、外科急腹症病人的护理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）腹痛的病理生理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）诊断和鉴别诊断要点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1422" w:type="dxa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6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三十四、周围血管疾病病人的护理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1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下肢静脉曲张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）解剖生理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）并发症及处理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22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50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血栓闭塞性脉管炎</w:t>
            </w: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5"/>
              <w:ind w:left="0"/>
              <w:rPr>
                <w:b/>
                <w:sz w:val="16"/>
              </w:rPr>
            </w:pPr>
          </w:p>
          <w:p>
            <w:pPr>
              <w:pStyle w:val="7"/>
              <w:spacing w:line="324" w:lineRule="auto"/>
              <w:ind w:left="6" w:right="-1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三十五、泌尿、男</w:t>
            </w:r>
            <w:r>
              <w:rPr>
                <w:spacing w:val="16"/>
                <w:sz w:val="18"/>
              </w:rPr>
              <w:t>性生殖系统疾病的主要症状和检查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常见症状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）排尿异常及护理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）尿液异常及护理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辅助检查及护理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）实验室检查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）器械检查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）影像学检查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三十六、泌尿系损伤病人的护理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spacing w:before="1" w:line="331" w:lineRule="auto"/>
              <w:ind w:left="10" w:right="1096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肾损伤</w:t>
            </w:r>
            <w:r>
              <w:rPr>
                <w:rFonts w:ascii="Calibri" w:eastAsia="Calibri"/>
                <w:sz w:val="18"/>
              </w:rPr>
              <w:t>med66.com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）病理和分类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膀胱损伤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）病理和分类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尿道损伤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）病理和分类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5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三十七、泌尿系结石病人的护理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）病理医学教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育网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上尿路结石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膀胱结石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6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line="228" w:lineRule="exact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尿道结石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）非手术治疗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）手术治疗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）健康教育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22" w:type="dxa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6" w:right="-15"/>
              <w:rPr>
                <w:sz w:val="18"/>
              </w:rPr>
            </w:pPr>
            <w:r>
              <w:rPr>
                <w:spacing w:val="-9"/>
                <w:sz w:val="18"/>
              </w:rPr>
              <w:t>三十八、肾</w:t>
            </w:r>
            <w:r>
              <w:fldChar w:fldCharType="begin"/>
            </w:r>
            <w:r>
              <w:instrText xml:space="preserve"> HYPERLINK "http://www.med66.com/webhtml/project/neikexue/jiehebingxue.htm" \h </w:instrText>
            </w:r>
            <w:r>
              <w:fldChar w:fldCharType="separate"/>
            </w:r>
            <w:r>
              <w:rPr>
                <w:color w:val="333333"/>
                <w:sz w:val="18"/>
              </w:rPr>
              <w:t>结核病</w:t>
            </w:r>
            <w:r>
              <w:rPr>
                <w:color w:val="333333"/>
                <w:sz w:val="18"/>
              </w:rPr>
              <w:fldChar w:fldCharType="end"/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22" w:type="dxa"/>
            <w:vMerge w:val="restart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6"/>
              <w:rPr>
                <w:sz w:val="18"/>
              </w:rPr>
            </w:pPr>
            <w:r>
              <w:rPr>
                <w:sz w:val="18"/>
              </w:rPr>
              <w:t>人的护理</w:t>
            </w:r>
          </w:p>
        </w:tc>
        <w:tc>
          <w:tcPr>
            <w:tcW w:w="200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）护理措施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）术后护理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）健康教育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9"/>
              <w:ind w:left="0"/>
              <w:rPr>
                <w:b/>
                <w:sz w:val="24"/>
              </w:rPr>
            </w:pPr>
          </w:p>
          <w:p>
            <w:pPr>
              <w:pStyle w:val="7"/>
              <w:spacing w:before="1" w:line="326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三十九、泌尿系统梗阻病人的护理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）病因医学教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育网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良性前列腺增生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急性尿潴留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）病因和分类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7"/>
              <w:spacing w:before="1"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四十、泌尿系统肿瘤病人的护理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肾癌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膀胱癌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前列腺癌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7"/>
              <w:spacing w:line="326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四十一、骨科病人的一般护理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牵引术与护理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医学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教育罔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石膏绷带术与护理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）石膏绷带术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功能锻炼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）目的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422" w:type="dxa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四十二、骨与关节损伤病人的护理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骨折概述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）定义、病因、分类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）骨折的诊断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）骨折的并发症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）骨折的愈合过程和影响因素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）急救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6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22" w:type="dxa"/>
            <w:vMerge w:val="restart"/>
            <w:tcBorders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常见的四肢骨折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）锁骨骨折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）肱骨髁上骨折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）护理重点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）桡骨远端伸直型骨折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）护理重点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）股骨颈骨折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）股骨干骨折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）护理重点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）胫腓骨干骨折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）四肢骨折病人的护理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）护理评估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7"/>
              <w:spacing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脊椎骨折及脊髓损伤病人的护理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）脊椎骨折医学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教育罔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）病因病理、分类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）急救搬运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6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line="228" w:lineRule="exact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）脊髓损伤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）并发症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422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）护理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）护理评估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29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骨盆骨折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）常见并发症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5"/>
              <w:ind w:left="0"/>
              <w:rPr>
                <w:b/>
                <w:sz w:val="16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关节脱位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）概论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）定义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）并发症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8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 w:line="324" w:lineRule="auto"/>
              <w:ind w:right="535"/>
              <w:jc w:val="both"/>
              <w:rPr>
                <w:sz w:val="18"/>
              </w:rPr>
            </w:pPr>
            <w:r>
              <w:rPr>
                <w:sz w:val="18"/>
              </w:rPr>
              <w:t>掌握掌握掌握掌握</w:t>
            </w:r>
          </w:p>
          <w:p>
            <w:pPr>
              <w:pStyle w:val="7"/>
              <w:spacing w:before="3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）常见关节脱位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）肩关节脱位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①病因病理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③辅助检查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④治疗要点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）肘关节脱位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①病因病理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③辅助检查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④治疗要点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）髋关节脱位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①病因病理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③辅助检查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④治疗要点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）护理评估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7"/>
              <w:spacing w:before="1"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22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6.</w:t>
            </w:r>
            <w:r>
              <w:rPr>
                <w:sz w:val="18"/>
              </w:rPr>
              <w:t>断肢再植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22" w:type="dxa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四十三、常见骨关</w:t>
            </w:r>
          </w:p>
          <w:p>
            <w:pPr>
              <w:pStyle w:val="7"/>
              <w:spacing w:before="82"/>
              <w:ind w:left="6" w:right="-15"/>
              <w:rPr>
                <w:sz w:val="18"/>
              </w:rPr>
            </w:pPr>
            <w:r>
              <w:rPr>
                <w:spacing w:val="16"/>
                <w:sz w:val="18"/>
              </w:rPr>
              <w:t>节感染病人的护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化脓性骨髓炎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急性血</w:t>
            </w:r>
          </w:p>
          <w:p>
            <w:pPr>
              <w:pStyle w:val="7"/>
              <w:spacing w:before="82"/>
              <w:ind w:left="10" w:right="-29"/>
              <w:rPr>
                <w:sz w:val="18"/>
              </w:rPr>
            </w:pPr>
            <w:r>
              <w:rPr>
                <w:spacing w:val="17"/>
                <w:sz w:val="18"/>
              </w:rPr>
              <w:t>源性骨髓炎、慢性骨髓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22" w:type="dxa"/>
            <w:vMerge w:val="restart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6"/>
              <w:rPr>
                <w:sz w:val="18"/>
              </w:rPr>
            </w:pPr>
            <w:r>
              <w:rPr>
                <w:sz w:val="18"/>
              </w:rPr>
              <w:t>理</w:t>
            </w:r>
          </w:p>
        </w:tc>
        <w:tc>
          <w:tcPr>
            <w:tcW w:w="200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炎）</w:t>
            </w:r>
          </w:p>
        </w:tc>
        <w:tc>
          <w:tcPr>
            <w:tcW w:w="303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right="535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化脓性关节炎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骨与关节结核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）常见骨关节结核（脊柱结核、髋关节结核、膝关节结核）</w:t>
            </w:r>
          </w:p>
          <w:p>
            <w:pPr>
              <w:pStyle w:val="7"/>
              <w:spacing w:before="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）病理医学教育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网搜集整理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）非手术治疗和术前护理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）术后护理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310" w:lineRule="atLeast"/>
              <w:ind w:right="175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7"/>
                <w:sz w:val="18"/>
              </w:rPr>
              <w:t>四十四、骨肿瘤病人的护理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）分类和病理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119"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pacing w:val="-11"/>
                <w:sz w:val="18"/>
              </w:rPr>
              <w:t>常见骨肿瘤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骨软骨瘤、</w:t>
            </w:r>
            <w:r>
              <w:rPr>
                <w:sz w:val="18"/>
              </w:rPr>
              <w:t>骨巨细胞瘤、骨肉瘤）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）病理医学教育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网搜集整理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422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ind w:left="0"/>
              <w:rPr>
                <w:b/>
                <w:sz w:val="18"/>
              </w:rPr>
            </w:pPr>
          </w:p>
          <w:p>
            <w:pPr>
              <w:pStyle w:val="7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7"/>
              <w:spacing w:before="1" w:line="324" w:lineRule="auto"/>
              <w:ind w:left="6" w:right="-1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四十五、腰腿痛及</w:t>
            </w:r>
            <w:r>
              <w:rPr>
                <w:spacing w:val="16"/>
                <w:sz w:val="18"/>
              </w:rPr>
              <w:t>颈肩痛病人的护理</w:t>
            </w: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腰椎间盘突出症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422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颈椎病</w:t>
            </w:r>
          </w:p>
        </w:tc>
        <w:tc>
          <w:tcPr>
            <w:tcW w:w="3032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）分型及临床表现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37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right="175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933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0615"/>
          <wp:effectExtent l="0" t="0" r="2540" b="6985"/>
          <wp:wrapNone/>
          <wp:docPr id="3" name="WordPictureWatermark9090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0904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1866900" cy="1086485"/>
          <wp:effectExtent l="0" t="0" r="0" b="18415"/>
          <wp:docPr id="2" name="图片 2" descr="卓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卓坤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108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462" w:hanging="453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4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68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22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76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31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5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3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93" w:hanging="4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230B4"/>
    <w:rsid w:val="101230B4"/>
    <w:rsid w:val="62B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pPr>
      <w:ind w:left="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2018-11-23T01:56:00Z</dcterms:created>
  <dc:creator>ht</dc:creator>
  <cp:lastModifiedBy>ht</cp:lastModifiedBy>
  <dcterms:modified xsi:type="dcterms:W3CDTF">2018-11-23T02:18:26Z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