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r>
        <w:rPr>
          <w:rFonts w:ascii="新宋体" w:hAnsi="新宋体" w:eastAsia="新宋体" w:cs="宋体"/>
          <w:sz w:val="30"/>
          <w:szCs w:val="30"/>
        </w:rPr>
        <w:t>2</w:t>
      </w:r>
    </w:p>
    <w:p>
      <w:pPr>
        <w:adjustRightInd w:val="0"/>
        <w:snapToGrid w:val="0"/>
        <w:spacing w:line="560" w:lineRule="exact"/>
        <w:jc w:val="center"/>
        <w:rPr>
          <w:rFonts w:ascii="新宋体" w:hAnsi="新宋体" w:eastAsia="新宋体" w:cs="宋体"/>
          <w:b/>
          <w:sz w:val="36"/>
          <w:szCs w:val="36"/>
        </w:rPr>
      </w:pPr>
      <w:bookmarkStart w:id="0" w:name="_GoBack"/>
      <w:r>
        <w:rPr>
          <w:rFonts w:hint="eastAsia" w:ascii="新宋体" w:hAnsi="新宋体" w:eastAsia="新宋体" w:cs="宋体"/>
          <w:b/>
          <w:sz w:val="36"/>
          <w:szCs w:val="36"/>
        </w:rPr>
        <w:t>肇庆新区管委会公开招聘雇员报名表</w:t>
      </w:r>
      <w:bookmarkEnd w:id="0"/>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r>
        <w:rPr>
          <w:rFonts w:hint="eastAsia" w:ascii="仿宋_GB2312" w:hAnsi="仿宋" w:eastAsia="仿宋_GB2312" w:cs="Times New Roman"/>
          <w:b/>
          <w:bCs/>
          <w:sz w:val="24"/>
          <w:szCs w:val="24"/>
          <w:lang w:val="en-US" w:eastAsia="zh-CN"/>
        </w:rPr>
        <w:t>2</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118B66D7"/>
    <w:rsid w:val="29F7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qFormat/>
    <w:uiPriority w:val="99"/>
    <w:rPr>
      <w:rFonts w:ascii="Calibri" w:hAnsi="Calibri" w:eastAsia="宋体" w:cs="Times New Roman"/>
      <w:kern w:val="0"/>
      <w:sz w:val="18"/>
      <w:szCs w:val="18"/>
    </w:rPr>
  </w:style>
  <w:style w:type="character" w:customStyle="1" w:styleId="7">
    <w:name w:val="页眉 Char"/>
    <w:basedOn w:val="4"/>
    <w:link w:val="3"/>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5</TotalTime>
  <ScaleCrop>false</ScaleCrop>
  <LinksUpToDate>false</LinksUpToDate>
  <CharactersWithSpaces>870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mohui</cp:lastModifiedBy>
  <dcterms:modified xsi:type="dcterms:W3CDTF">2019-11-14T06:49:36Z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