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附件3</w:t>
      </w:r>
    </w:p>
    <w:p>
      <w:pPr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气象类研究生专业目录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气象学，大气物理学与大气环境，大气科学，应用气象学，雷电科学与技术，气候系统与气候变化，气候学，地球流体力学(大气科学类)，大气遥感与大气探测，3S 集成与气象应用，空间天气学，海洋气象学，气象信息技术，环境气象，农业气象学，地表圈层与过程(大气科学类)，气候变化风险管理(大气科学类),气候变化与环境生态学(大气科学类)，资源利用</w:t>
      </w:r>
      <w:bookmarkStart w:id="0" w:name="_GoBack"/>
      <w:bookmarkEnd w:id="0"/>
      <w:r>
        <w:rPr>
          <w:rFonts w:hint="eastAsia"/>
          <w:sz w:val="32"/>
          <w:szCs w:val="32"/>
        </w:rPr>
        <w:t>与植物保护(气象防灾减灾、气候与气候变化、公共气象服务、气象资源与社会发展等气象专业方向)，农业工程与信息技术(大气探测技术与应用、人工影响天气技术与应用、雷电科学与技术、气象灾害防御与风险评估、农业气象服务、气象综合业务保障与发展、气象信息服务与管理等气象专业方向)，农业管理(公共气象服务管理等气象专业方向)，气象灾害监测与预警，气象探测技术，气候与大气环境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3C5"/>
    <w:rsid w:val="008263C5"/>
    <w:rsid w:val="00EC0F65"/>
    <w:rsid w:val="13F63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54</Words>
  <Characters>310</Characters>
  <Lines>2</Lines>
  <Paragraphs>1</Paragraphs>
  <TotalTime>8</TotalTime>
  <ScaleCrop>false</ScaleCrop>
  <LinksUpToDate>false</LinksUpToDate>
  <CharactersWithSpaces>363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2019-11-11T05:27:00Z</dcterms:created>
  <dc:creator>林雁</dc:creator>
  <cp:lastModifiedBy>默mo沫</cp:lastModifiedBy>
  <dcterms:modified xsi:type="dcterms:W3CDTF">2019-11-11T11:19:37Z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