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中共青海省委组织部青海省人力资源和社会保障厅关于转发《事业单位公开招聘违纪违规行为处理规定》的通知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各市州委组织部、政府人力资源社会保障局，省委各部委、省直各机关、各人民团体组织人事部门，省直事业单位：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现将《事业单位公开招聘违纪违规行为处理规定》(人力资源和社会保障部第35号令)转发给你们，请各地区、各部门认真贯彻执行。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附件：事业单位公开招聘违纪违规行为处理规定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中共青海省委组织部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青海省人力资源和社会保障厅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2017年11月24日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事业单位公开招聘违纪违规行为处理规定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中华人民共和国人力资源和社会保障部令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第35号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《事业单位公开招聘违纪违规行为处理规定》已经2017年9月25日人力资源社会保障部第135次部务会审议通过，现予公布，自2018年1月1日起施行。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部长：尹蔚民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2017年10月9日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事业单位公开招聘违纪违规行为处理规定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第一条 为加强事业单位公开招聘工作管理，规范公开招聘违纪违规行为的认定与处理，保证招聘工作公开、公平、公正，根据《事业单位人事管理条例》等有关规定，制定本规定。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第二条 事业单位公开招聘中违纪违规行为的认定与处理，适用本规定。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第三条 认定与处理公开招聘违纪违规行为，应当事实清楚、证据确凿、程序规范、适用规定准确。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第四条 中央事业单位人事综合管理部门负责全国事业单位公开招聘工作的综合管理与监督。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各级事业单位人事综合管理部门、事业单位主管部门、招聘单位按照事业单位公开招聘管理权限，依据本规定对公开招聘违纪违规行为进行认定与处理。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第二章 应聘人员违纪违规行为处理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第五条 应聘人员在报名过程中有下列违纪违规行为之一的，取消其本次应聘资格：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(一)伪造、涂改证件、证明等报名材料，或者以其他不正当手段获取应聘资格的;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(二)提供的涉及报考资格的申请材料或者信息不实，且影响报名审核结果的;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(三)其他应当取消其本次应聘资格的违纪违规行为。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第六条 应聘人员在考试过程中有下列违纪违规行为之一的，给予其当次该科目考试成绩无效的处理：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(一)携带规定以外的物品进入考场且未按要求放在指定位置，经提醒仍不改正的;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(二)未在规定座位参加考试，或者未经考试工作人员允许擅自离开座位或者考场，经提醒仍不改正的;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(三)经提醒仍不按规定填写、填涂本人信息的;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(四)在试卷、答题纸、答题卡规定以外位置标注本人信息或者其他特殊标记的;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(五)在考试开始信号发出前答题，或者在考试结束信号发出后继续答题，经提醒仍不停止的;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(六)将试卷、答题卡、答题纸带出考场，或者故意损坏试卷、答题卡、答题纸及考试相关设施设备的;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(七)其他应当给予当次该科目考试成绩无效处理的违纪违规行为。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第七条 应聘人员在考试过程中有下列严重违纪违规行为之一的，给予其当次全部科目考试成绩无效的处理，并将其违纪违规行为记入事业单位公开招聘应聘人员诚信档案库，记录期限为五年：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(一)抄袭、协助他人抄袭的;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(二)互相传递试卷、答题纸、答题卡、草稿纸等的;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(三)持伪造证件参加考试的;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(四)使用禁止带入考场的通讯工具、规定以外的电子用品的;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(五)本人离开考场后，在本场考试结束前，传播考试试题及答案的;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(六)其他应当给予当次全部科目考试成绩无效处理并记入事业单位公开招聘应聘人员诚信档案库的严重违纪违规行为。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第八条 应聘人员有下列特别严重违纪违规行为之一的，给予其当次全部科目考试成绩无效的处理，并将其违纪违规行为记入事业单位公开招聘应聘人员诚信档案库，长期记录：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(一)串通作弊或者参与有组织作弊的;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(二)代替他人或者让他人代替自己参加考试的;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(三)其他应当给予当次全部科目考试成绩无效处理并记入事业单位公开招聘应聘人员诚信档案库的特别严重的违纪违规行为。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(一)故意扰乱考点、考场以及其他招聘工作场所秩序的;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(二)拒绝、妨碍工作人员履行管理职责的;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(三)威胁、侮辱、诽谤、诬陷工作人员或者其他应聘人员的;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(四)其他扰乱招聘工作秩序的违纪违规行为。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应聘人员之间同一科目作答内容雷同，并有其他相关证据证明其违纪违规行为成立的，视具体情形按照本规定第七条、第八条处理。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第三章 招聘单位和招聘工作人员违纪违规行为处理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(一)未按规定权限和程序核准(备案)招聘方案，擅自组织公开招聘的;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(二)设置与岗位无关的指向性或者限制性条件的;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(三)未按规定发布招聘公告的;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(四)招聘公告发布后，擅自变更招聘程序、岗位条件、招聘人数、考试考察方式等的;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(五)未按招聘条件进行资格审查的;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(六)未按规定组织体检的;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(七)未按规定公示拟聘用人员名单的;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(八)其他应当责令改正的违纪违规行为。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第十六条 招聘工作人员有下列行为之一的，由相关部门给予处分，并停止其继续参加当年及下一年度招聘工作：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(一)擅自提前考试开始时间、推迟考试结束时间及缩短考试时间的;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(二)擅自为应聘人员调换考场或者座位的;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(三)未准确记录考场情况及违纪违规行为，并造成一定影响的;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(四)未执行回避制度的;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(五)其他一般违纪违规行为。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第十七条 招聘工作人员有下列行为之一的，由相关部门给予处分，并将其调离招聘工作岗位，不得再从事招聘工作;构成犯罪的，依法追究刑事责任：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(一)指使、纵容他人作弊，或者在考试、考察、体检过程中参与作弊的;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(二)在保密期限内，泄露考试试题、面试评分要素等应当保密的信息的;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(三)擅自更改考试评分标准或者不按评分标准进行评卷的;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(四)监管不严，导致考场出现大面积作弊现象的;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(五)玩忽职守，造成不良影响的;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(六)其他严重违纪违规行为。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第四章 处理程序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对应聘人员违纪违规行为作出处理决定的，应当制作公开招聘违纪违规行为处理决定书，依法送达被处理的应聘人员。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第二十条 应聘人员对处理决定不服的，可以依法申请行政复议或者提起行政诉讼。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第二十一条 参与公开招聘的工作人员对因违纪违规行为受到处分不服的，可以依法申请复核或者提出申诉。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第二十二条 本规定自2018年1月1日起施行。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中共青海省委组织部青海省人力资源和社会保障厅关于转发《事业单位公开招聘违纪违规行为处理规定》的通知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各市州委组织部、政府人力资源社会保障局，省委各部委、省直各机关、各人民团体组织人事部门，省直事业单位：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现将《事业单位公开招聘违纪违规行为处理规定》(人力资源和社会保障部第35号令)转发给你们，请各地区、各部门认真贯彻执行。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附件：事业单位公开招聘违纪违规行为处理规定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中共青海省委组织部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青海省人力资源和社会保障厅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2017年11月24日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事业单位公开招聘违纪违规行为处理规定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中华人民共和国人力资源和社会保障部令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第35号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《事业单位公开招聘违纪违规行为处理规定》已经2017年9月25日人力资源社会保障部第135次部务会审议通过，现予公布，自2018年1月1日起施行。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部长：尹蔚民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2017年10月9日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事业单位公开招聘违纪违规行为处理规定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第一条 为加强事业单位公开招聘工作管理，规范公开招聘违纪违规行为的认定与处理，保证招聘工作公开、公平、公正，根据《事业单位人事管理条例》等有关规定，制定本规定。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第二条 事业单位公开招聘中违纪违规行为的认定与处理，适用本规定。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第三条 认定与处理公开招聘违纪违规行为，应当事实清楚、证据确凿、程序规范、适用规定准确。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第四条 中央事业单位人事综合管理部门负责全国事业单位公开招聘工作的综合管理与监督。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各级事业单位人事综合管理部门、事业单位主管部门、招聘单位按照事业单位公开招聘管理权限，依据本规定对公开招聘违纪违规行为进行认定与处理。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第二章 应聘人员违纪违规行为处理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第五条 应聘人员在报名过程中有下列违纪违规行为之一的，取消其本次应聘资格：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(一)伪造、涂改证件、证明等报名材料，或者以其他不正当手段获取应聘资格的;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(二)提供的涉及报考资格的申请材料或者信息不实，且影响报名审核结果的;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(三)其他应当取消其本次应聘资格的违纪违规行为。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第六条 应聘人员在考试过程中有下列违纪违规行为之一的，给予其当次该科目考试成绩无效的处理：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(一)携带规定以外的物品进入考场且未按要求放在指定位置，经提醒仍不改正的;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(二)未在规定座位参加考试，或者未经考试工作人员允许擅自离开座位或者考场，经提醒仍不改正的;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(三)经提醒仍不按规定填写、填涂本人信息的;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(四)在试卷、答题纸、答题卡规定以外位置标注本人信息或者其他特殊标记的;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(五)在考试开始信号发出前答题，或者在考试结束信号发出后继续答题，经提醒仍不停止的;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(六)将试卷、答题卡、答题纸带出考场，或者故意损坏试卷、答题卡、答题纸及考试相关设施设备的;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(七)其他应当给予当次该科目考试成绩无效处理的违纪违规行为。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第七条 应聘人员在考试过程中有下列严重违纪违规行为之一的，给予其当次全部科目考试成绩无效的处理，并将其违纪违规行为记入事业单位公开招聘应聘人员诚信档案库，记录期限为五年：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(一)抄袭、协助他人抄袭的;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(二)互相传递试卷、答题纸、答题卡、草稿纸等的;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(三)持伪造证件参加考试的;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(四)使用禁止带入考场的通讯工具、规定以外的电子用品的;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(五)本人离开考场后，在本场考试结束前，传播考试试题及答案的;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(六)其他应当给予当次全部科目考试成绩无效处理并记入事业单位公开招聘应聘人员诚信档案库的严重违纪违规行为。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第八条 应聘人员有下列特别严重违纪违规行为之一的，给予其当次全部科目考试成绩无效的处理，并将其违纪违规行为记入事业单位公开招聘应聘人员诚信档案库，长期记录：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(一)串通作弊或者参与有组织作弊的;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(二)代替他人或者让他人代替自己参加考试的;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(三)其他应当给予当次全部科目考试成绩无效处理并记入事业单位公开招聘应聘人员诚信档案库的特别严重的违纪违规行为。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(一)故意扰乱考点、考场以及其他招聘工作场所秩序的;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(二)拒绝、妨碍工作人员履行管理职责的;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(三)威胁、侮辱、诽谤、诬陷工作人员或者其他应聘人员的;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(四)其他扰乱招聘工作秩序的违纪违规行为。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应聘人员之间同一科目作答内容雷同，并有其他相关证据证明其违纪违规行为成立的，视具体情形按照本规定第七条、第八条处理。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第三章 招聘单位和招聘工作人员违纪违规行为处理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(一)未按规定权限和程序核准(备案)招聘方案，擅自组织公开招聘的;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(二)设置与岗位无关的指向性或者限制性条件的;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(三)未按规定发布招聘公告的;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(四)招聘公告发布后，擅自变更招聘程序、岗位条件、招聘人数、考试考察方式等的;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(五)未按招聘条件进行资格审查的;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(六)未按规定组织体检的;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(七)未按规定公示拟聘用人员名单的;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(八)其他应当责令改正的违纪违规行为。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第十六条 招聘工作人员有下列行为之一的，由相关部门给予处分，并停止其继续参加当年及下一年度招聘工作：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(一)擅自提前考试开始时间、推迟考试结束时间及缩短考试时间的;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(二)擅自为应聘人员调换考场或者座位的;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(三)未准确记录考场情况及违纪违规行为，并造成一定影响的;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(四)未执行回避制度的;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(五)其他一般违纪违规行为。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第十七条 招聘工作人员有下列行为之一的，由相关部门给予处分，并将其调离招聘工作岗位，不得再从事招聘工作;构成犯罪的，依法追究刑事责任：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(一)指使、纵容他人作弊，或者在考试、考察、体检过程中参与作弊的;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(二)在保密期限内，泄露考试试题、面试评分要素等应当保密的信息的;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(三)擅自更改考试评分标准或者不按评分标准进行评卷的;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(四)监管不严，导致考场出现大面积作弊现象的;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(五)玩忽职守，造成不良影响的;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(六)其他严重违纪违规行为。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第四章 处理程序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对应聘人员违纪违规行为作出处理决定的，应当制作公开招聘违纪违规行为处理决定书，依法送达被处理的应聘人员。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第二十条 应聘人员对处理决定不服的，可以依法申请行政复议或者提起行政诉讼。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第二十一条 参与公开招聘的工作人员对因违纪违规行为受到处分不服的，可以依法申请复核或者提出申诉。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44444"/>
          <w:spacing w:val="12"/>
          <w:sz w:val="19"/>
          <w:szCs w:val="19"/>
        </w:rPr>
      </w:pPr>
      <w:r>
        <w:rPr>
          <w:rFonts w:hint="eastAsia" w:ascii="微软雅黑" w:hAnsi="微软雅黑" w:eastAsia="微软雅黑" w:cs="微软雅黑"/>
          <w:i w:val="0"/>
          <w:caps w:val="0"/>
          <w:color w:val="444444"/>
          <w:spacing w:val="12"/>
          <w:sz w:val="19"/>
          <w:szCs w:val="19"/>
          <w:bdr w:val="none" w:color="auto" w:sz="0" w:space="0"/>
          <w:shd w:val="clear" w:fill="FFFFFF"/>
        </w:rPr>
        <w:t>第二十二条 本规定自2018年1月1日起施行。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676CF"/>
    <w:rsid w:val="72567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2019-11-15T03:46:00Z</dcterms:created>
  <dc:creator>淡淡微笑</dc:creator>
  <cp:lastModifiedBy>淡淡微笑</cp:lastModifiedBy>
  <dcterms:modified xsi:type="dcterms:W3CDTF">2019-11-15T03:47:48Z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