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嘉善县赴高校招聘优秀毕业生信息</w:t>
      </w: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69"/>
        <w:gridCol w:w="326"/>
        <w:gridCol w:w="22"/>
        <w:gridCol w:w="405"/>
        <w:gridCol w:w="426"/>
        <w:gridCol w:w="303"/>
        <w:gridCol w:w="122"/>
        <w:gridCol w:w="162"/>
        <w:gridCol w:w="405"/>
        <w:gridCol w:w="567"/>
        <w:gridCol w:w="162"/>
        <w:gridCol w:w="283"/>
        <w:gridCol w:w="122"/>
        <w:gridCol w:w="569"/>
        <w:gridCol w:w="443"/>
        <w:gridCol w:w="124"/>
        <w:gridCol w:w="18"/>
        <w:gridCol w:w="691"/>
        <w:gridCol w:w="708"/>
        <w:gridCol w:w="11"/>
        <w:gridCol w:w="1000"/>
      </w:tblGrid>
      <w:tr>
        <w:tblPrEx>
          <w:tblLayout w:type="fixed"/>
        </w:tblPrEx>
        <w:trPr>
          <w:trHeight w:val="25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普通高中</w:t>
            </w:r>
          </w:p>
        </w:tc>
      </w:tr>
      <w:tr>
        <w:tblPrEx>
          <w:tblLayout w:type="fixed"/>
        </w:tblPrEx>
        <w:trPr>
          <w:trHeight w:val="643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学校       学科</w:t>
            </w:r>
          </w:p>
        </w:tc>
        <w:tc>
          <w:tcPr>
            <w:tcW w:w="148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英语</w:t>
            </w: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历史</w:t>
            </w:r>
          </w:p>
        </w:tc>
        <w:tc>
          <w:tcPr>
            <w:tcW w:w="155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地理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color w:val="000000"/>
                <w:sz w:val="22"/>
                <w:szCs w:val="22"/>
              </w:rPr>
              <w:t>嘉善高级中学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bookmarkEnd w:id="0"/>
      <w:tr>
        <w:tblPrEx>
          <w:tblLayout w:type="fixed"/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嘉善第二高级中学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浙江省嘉善中学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</w:tblPrEx>
        <w:trPr>
          <w:trHeight w:val="424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中职学校</w:t>
            </w:r>
          </w:p>
        </w:tc>
      </w:tr>
      <w:tr>
        <w:tblPrEx>
          <w:tblLayout w:type="fixed"/>
        </w:tblPrEx>
        <w:trPr>
          <w:trHeight w:val="643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学校       学科</w:t>
            </w: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计算机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平面设计</w:t>
            </w:r>
          </w:p>
        </w:tc>
        <w:tc>
          <w:tcPr>
            <w:tcW w:w="127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电子</w:t>
            </w:r>
          </w:p>
        </w:tc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心理健康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嘉善信息技术工程学校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义务段中小学</w:t>
            </w:r>
          </w:p>
        </w:tc>
      </w:tr>
      <w:tr>
        <w:tblPrEx>
          <w:tblLayout w:type="fixed"/>
        </w:tblPrEx>
        <w:trPr>
          <w:trHeight w:val="634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学校        学科      </w:t>
            </w:r>
          </w:p>
        </w:tc>
        <w:tc>
          <w:tcPr>
            <w:tcW w:w="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语文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数学</w:t>
            </w:r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英语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科学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社政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音乐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体育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美术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信息技术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学前教育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嘉善县第四中学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嘉善县泗洲中学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浙师大附属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嘉善实验学校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嘉善县姚庄中心学校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嘉善县丁栅中心学校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嘉善县大云中心学校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嘉善县第二实验小学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吴镇教育集团吴镇小学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吴镇教育集团泗洲小学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嘉善县杜鹃小学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特殊教育学校</w:t>
            </w:r>
          </w:p>
        </w:tc>
      </w:tr>
      <w:tr>
        <w:tblPrEx>
          <w:tblLayout w:type="fixed"/>
        </w:tblPrEx>
        <w:trPr>
          <w:trHeight w:val="634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学校        学科      </w:t>
            </w:r>
          </w:p>
        </w:tc>
        <w:tc>
          <w:tcPr>
            <w:tcW w:w="553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特殊教育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合计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>嘉善县培智学校</w:t>
            </w:r>
          </w:p>
        </w:tc>
        <w:tc>
          <w:tcPr>
            <w:tcW w:w="55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894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幼儿园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嘉善县杜鹃幼儿园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嘉善县玉兰幼儿园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嘉善县实验幼儿园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嘉善县江南幼儿园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浙江师范大学附属嘉善幼儿园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嘉善县第四幼儿园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嘉善县开发区（惠民街道）中心幼儿园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嘉善县西塘镇中心幼儿园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嘉善县干窑实验幼儿园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</w:tbl>
    <w:p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7F256"/>
    <w:rsid w:val="F6D7F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2019-11-11T18:44:00Z</dcterms:created>
  <dc:creator>huruofan</dc:creator>
  <cp:lastModifiedBy>huruofan</cp:lastModifiedBy>
  <dcterms:modified xsi:type="dcterms:W3CDTF">2019-11-11T19:05:29Z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