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644" w:type="dxa"/>
        <w:jc w:val="center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1506"/>
        <w:gridCol w:w="1018"/>
        <w:gridCol w:w="1150"/>
        <w:gridCol w:w="1211"/>
        <w:gridCol w:w="198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岗位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拟聘人数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年龄要求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学历条件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岗位要求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审判辅助人员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384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18-30周岁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大专及以上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同等条件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法律专业优先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192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192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警务辅助人员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384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18-30周岁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高中及以上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ind w:left="0" w:right="0" w:firstLine="576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  <w:t>退伍军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D0354"/>
    <w:rsid w:val="160D0354"/>
    <w:rsid w:val="540D420C"/>
    <w:rsid w:val="799A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2019-11-08T08:15:00Z</dcterms:created>
  <dc:creator>张翠</dc:creator>
  <cp:lastModifiedBy>张翠</cp:lastModifiedBy>
  <dcterms:modified xsi:type="dcterms:W3CDTF">2019-11-08T08:21:04Z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