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360" w:lineRule="auto"/>
        <w:ind w:firstLine="883" w:firstLineChars="200"/>
        <w:jc w:val="center"/>
        <w:rPr>
          <w:b/>
          <w:sz w:val="44"/>
          <w:szCs w:val="44"/>
        </w:rPr>
      </w:pPr>
      <w:bookmarkStart w:id="1" w:name="_GoBack"/>
      <w:bookmarkStart w:id="0" w:name="OLE_LINK1"/>
      <w:r>
        <w:rPr>
          <w:b/>
          <w:sz w:val="44"/>
          <w:szCs w:val="44"/>
        </w:rPr>
        <w:t>广东省科学技术厅机关服务中心201</w:t>
      </w:r>
      <w:r>
        <w:rPr>
          <w:rFonts w:hint="eastAsia"/>
          <w:b/>
          <w:sz w:val="44"/>
          <w:szCs w:val="44"/>
        </w:rPr>
        <w:t>9</w:t>
      </w:r>
      <w:r>
        <w:rPr>
          <w:b/>
          <w:sz w:val="44"/>
          <w:szCs w:val="44"/>
        </w:rPr>
        <w:t>年公开招聘岗位表</w:t>
      </w:r>
      <w:bookmarkEnd w:id="1"/>
      <w:bookmarkEnd w:id="0"/>
    </w:p>
    <w:tbl>
      <w:tblPr>
        <w:tblStyle w:val="5"/>
        <w:tblW w:w="15026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851"/>
        <w:gridCol w:w="1276"/>
        <w:gridCol w:w="850"/>
        <w:gridCol w:w="851"/>
        <w:gridCol w:w="4252"/>
        <w:gridCol w:w="1418"/>
        <w:gridCol w:w="1417"/>
        <w:gridCol w:w="35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岗位代码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ind w:firstLine="120" w:firstLineChars="50"/>
              <w:textAlignment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岗位</w:t>
            </w:r>
          </w:p>
          <w:p>
            <w:pPr>
              <w:adjustRightInd w:val="0"/>
              <w:snapToGrid w:val="0"/>
              <w:ind w:firstLine="120" w:firstLineChars="50"/>
              <w:textAlignment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岗位</w:t>
            </w:r>
            <w:r>
              <w:rPr>
                <w:b/>
                <w:kern w:val="0"/>
                <w:sz w:val="24"/>
              </w:rPr>
              <w:t>等级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招聘 对象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招聘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人数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专业</w:t>
            </w:r>
            <w:r>
              <w:rPr>
                <w:rFonts w:hint="eastAsia"/>
                <w:b/>
                <w:kern w:val="0"/>
                <w:sz w:val="24"/>
              </w:rPr>
              <w:t>及代码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学历学位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职称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科技业务综合保障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专业技术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十级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经济学（A02）；理学（A07）；工学(A08，)；医学（A10）；管理学（A12）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硕士学位及以上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(具有全日制本科以上学历）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中级及以上专业技术职称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在同等条件下，具有2年行政事业单位后勤保障管理工作经历者优先。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会计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专业技术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十三级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社会人员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会计学（B120203）；财务管理（B120204）；财政学（B020201）；金融学（B020301）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全日制</w:t>
            </w:r>
            <w:r>
              <w:rPr>
                <w:rFonts w:eastAsia="仿宋_GB2312"/>
                <w:kern w:val="0"/>
                <w:sz w:val="24"/>
              </w:rPr>
              <w:t>大学本科</w:t>
            </w:r>
            <w:r>
              <w:rPr>
                <w:rFonts w:hint="eastAsia" w:eastAsia="仿宋_GB2312"/>
                <w:kern w:val="0"/>
                <w:sz w:val="24"/>
              </w:rPr>
              <w:t>、学士学位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初级</w:t>
            </w:r>
            <w:r>
              <w:rPr>
                <w:rFonts w:hint="eastAsia" w:eastAsia="仿宋_GB2312"/>
                <w:sz w:val="24"/>
              </w:rPr>
              <w:t>及以上</w:t>
            </w:r>
            <w:r>
              <w:rPr>
                <w:rFonts w:eastAsia="仿宋_GB2312"/>
                <w:sz w:val="24"/>
              </w:rPr>
              <w:t xml:space="preserve">专业技术职称 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在同等条件下，</w:t>
            </w:r>
            <w:r>
              <w:rPr>
                <w:rFonts w:hint="eastAsia" w:eastAsia="仿宋_GB2312"/>
                <w:sz w:val="24"/>
              </w:rPr>
              <w:t>具有</w:t>
            </w:r>
            <w:r>
              <w:rPr>
                <w:rFonts w:eastAsia="仿宋_GB2312"/>
                <w:sz w:val="24"/>
              </w:rPr>
              <w:t>2年以上</w:t>
            </w:r>
            <w:r>
              <w:rPr>
                <w:rFonts w:hint="eastAsia" w:eastAsia="仿宋_GB2312"/>
                <w:sz w:val="24"/>
              </w:rPr>
              <w:t>行政事业单位财务</w:t>
            </w:r>
            <w:r>
              <w:rPr>
                <w:rFonts w:eastAsia="仿宋_GB2312"/>
                <w:sz w:val="24"/>
              </w:rPr>
              <w:t>工作</w:t>
            </w:r>
            <w:r>
              <w:rPr>
                <w:rFonts w:hint="eastAsia" w:eastAsia="仿宋_GB2312"/>
                <w:sz w:val="24"/>
              </w:rPr>
              <w:t>经历者优先</w:t>
            </w:r>
            <w:r>
              <w:rPr>
                <w:rFonts w:eastAsia="仿宋_GB2312"/>
                <w:sz w:val="24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档案管理员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专业技术  十三级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不限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保密管理(B120106)； 档案学（B120502）；信息资源管理（B120503）；人力资源管理（B120206）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全日制</w:t>
            </w:r>
            <w:r>
              <w:rPr>
                <w:rFonts w:eastAsia="仿宋_GB2312"/>
                <w:kern w:val="0"/>
                <w:sz w:val="24"/>
              </w:rPr>
              <w:t>大学本科</w:t>
            </w:r>
            <w:r>
              <w:rPr>
                <w:rFonts w:hint="eastAsia" w:eastAsia="仿宋_GB2312"/>
                <w:kern w:val="0"/>
                <w:sz w:val="24"/>
              </w:rPr>
              <w:t>、学士学位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在同等条件下，</w:t>
            </w:r>
            <w:r>
              <w:rPr>
                <w:rFonts w:hint="eastAsia" w:eastAsia="仿宋_GB2312"/>
                <w:sz w:val="24"/>
              </w:rPr>
              <w:t>具有2年以上相关工作经历者优先。</w:t>
            </w:r>
          </w:p>
        </w:tc>
      </w:tr>
    </w:tbl>
    <w:p>
      <w:pPr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说明：</w:t>
      </w:r>
      <w:r>
        <w:rPr>
          <w:rFonts w:hint="eastAsia" w:eastAsia="仿宋_GB2312"/>
          <w:sz w:val="24"/>
        </w:rPr>
        <w:t>专业名称代码参照《广东省2019年考试录用公务员专业参考目录》确定；</w:t>
      </w:r>
    </w:p>
    <w:p>
      <w:pPr>
        <w:adjustRightInd w:val="0"/>
        <w:snapToGrid w:val="0"/>
        <w:spacing w:line="360" w:lineRule="auto"/>
        <w:jc w:val="left"/>
        <w:rPr>
          <w:rFonts w:eastAsia="仿宋_GB2312"/>
          <w:sz w:val="24"/>
        </w:rPr>
        <w:sectPr>
          <w:pgSz w:w="16838" w:h="11906" w:orient="landscape"/>
          <w:pgMar w:top="1474" w:right="1191" w:bottom="1474" w:left="1644" w:header="851" w:footer="992" w:gutter="0"/>
          <w:pgNumType w:fmt="numberInDash"/>
          <w:cols w:space="720" w:num="1"/>
          <w:titlePg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F5A18"/>
    <w:rsid w:val="416F5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2019-11-06T01:41:00Z</dcterms:created>
  <dc:creator>lenovo</dc:creator>
  <cp:lastModifiedBy>lenovo</cp:lastModifiedBy>
  <dcterms:modified xsi:type="dcterms:W3CDTF">2019-11-06T01:42:54Z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