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sz w:val="25"/>
          <w:szCs w:val="25"/>
          <w:bdr w:val="none" w:color="auto" w:sz="0" w:space="0"/>
        </w:rPr>
        <w:t>平湖市卫生健康系统赴中国医科大学、大连医科大学招聘在编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sz w:val="16"/>
          <w:szCs w:val="16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25"/>
          <w:szCs w:val="25"/>
          <w:bdr w:val="none" w:color="auto" w:sz="0" w:space="0"/>
        </w:rPr>
        <w:t>卫生专业技术人员计划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sz w:val="25"/>
          <w:szCs w:val="25"/>
          <w:bdr w:val="none" w:color="auto" w:sz="0" w:space="0"/>
        </w:rPr>
        <w:t> </w:t>
      </w:r>
    </w:p>
    <w:tbl>
      <w:tblPr>
        <w:tblW w:w="73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809"/>
        <w:gridCol w:w="839"/>
        <w:gridCol w:w="1761"/>
        <w:gridCol w:w="1066"/>
        <w:gridCol w:w="9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所学专业要求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平湖市第一人民医院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骨科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骨科方向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普外科方向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呼吸内科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呼吸内科方向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肾内科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肾内科方向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消化内科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消化内科方向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心内科（介入方向）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心内科方向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口腔科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口腔临床医学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药剂科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药剂学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急诊外科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临床医学、麻醉学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儿科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临床医学、儿科学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放射诊断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超声科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康复医学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重症医学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特检科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平湖市中医院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肾内科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肾内科方向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内分泌科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内分泌科方向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心内科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心内科方向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神经内科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内科科学、中医内科学、中西医结合临床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神经内科方向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肿瘤内科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肿瘤学、中医内科学、中西医结合临床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肿瘤内科方向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消化内科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消化内科方向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呼吸内科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呼吸内科方向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肛肠外科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外科学、中医外科学、中西医结合临床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普外科方向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中医妇科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中医妇科学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急诊科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临床医学、中医学、中西医临床医学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ICU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儿科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临床医学、儿科学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感染科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临床医学、中医学、中西医临床医学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皮肤科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临床医学、中医学、中西医临床医学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耳鼻咽喉科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临床医学、中医五官科学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眼科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临床医学、眼视光医学、中医五官科学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临床医学、麻醉学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放射诊断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超声科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医学影像学、临床医学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心电图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平湖市妇幼保健院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妇产科1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妇产科学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儿科1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儿科学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妇产科2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儿科2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内科2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外科2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D3"/>
    <w:rsid w:val="00115470"/>
    <w:rsid w:val="007548D3"/>
    <w:rsid w:val="0B177A38"/>
    <w:rsid w:val="4C4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2019-10-29T01:37:00Z</dcterms:created>
  <dc:creator>匿名用户</dc:creator>
  <cp:lastModifiedBy>Administrator</cp:lastModifiedBy>
  <dcterms:modified xsi:type="dcterms:W3CDTF">2019-11-04T13:01:02Z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