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A" w:rsidRDefault="00DD62B2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浏阳市</w:t>
      </w:r>
      <w:r w:rsidR="00021528">
        <w:rPr>
          <w:rFonts w:ascii="方正小标宋简体" w:eastAsia="方正小标宋简体" w:hAnsi="仿宋" w:hint="eastAsia"/>
          <w:sz w:val="44"/>
          <w:szCs w:val="44"/>
        </w:rPr>
        <w:t>2019年</w:t>
      </w:r>
      <w:r>
        <w:rPr>
          <w:rFonts w:ascii="方正小标宋简体" w:eastAsia="方正小标宋简体" w:hAnsi="仿宋" w:hint="eastAsia"/>
          <w:sz w:val="44"/>
          <w:szCs w:val="44"/>
        </w:rPr>
        <w:t>公开招聘</w:t>
      </w: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基层医疗卫生机构</w:t>
      </w:r>
      <w:r w:rsidR="00904D26">
        <w:rPr>
          <w:rFonts w:ascii="方正小标宋简体" w:eastAsia="方正小标宋简体" w:hAnsi="仿宋" w:hint="eastAsia"/>
          <w:sz w:val="44"/>
          <w:szCs w:val="44"/>
        </w:rPr>
        <w:t>专业人才</w:t>
      </w:r>
      <w:r>
        <w:rPr>
          <w:rFonts w:ascii="方正小标宋简体" w:eastAsia="方正小标宋简体" w:hAnsi="仿宋" w:hint="eastAsia"/>
          <w:sz w:val="44"/>
          <w:szCs w:val="44"/>
        </w:rPr>
        <w:t>考评办法</w:t>
      </w:r>
    </w:p>
    <w:p w:rsidR="00021528" w:rsidRDefault="00021528">
      <w:pPr>
        <w:spacing w:line="52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C4280A" w:rsidRDefault="00DD62B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cs="仿宋_GB2312" w:hint="eastAsia"/>
          <w:sz w:val="32"/>
          <w:szCs w:val="32"/>
        </w:rPr>
        <w:t>《中共湖南省委办公厅湖南省人民政府办公厅关于印发</w:t>
      </w:r>
      <w:r>
        <w:rPr>
          <w:rFonts w:ascii="仿宋" w:eastAsia="仿宋" w:hAnsi="仿宋" w:cs="仿宋_GB2312"/>
          <w:sz w:val="32"/>
          <w:szCs w:val="32"/>
        </w:rPr>
        <w:t>&lt;</w:t>
      </w:r>
      <w:r>
        <w:rPr>
          <w:rFonts w:ascii="仿宋" w:eastAsia="仿宋" w:hAnsi="仿宋" w:cs="仿宋_GB2312" w:hint="eastAsia"/>
          <w:sz w:val="32"/>
          <w:szCs w:val="32"/>
        </w:rPr>
        <w:t>规范乡镇（街道）职责权限实施方案</w:t>
      </w:r>
      <w:r>
        <w:rPr>
          <w:rFonts w:ascii="仿宋" w:eastAsia="仿宋" w:hAnsi="仿宋" w:cs="仿宋_GB2312"/>
          <w:sz w:val="32"/>
          <w:szCs w:val="32"/>
        </w:rPr>
        <w:t>&gt;</w:t>
      </w:r>
      <w:r>
        <w:rPr>
          <w:rFonts w:ascii="仿宋" w:eastAsia="仿宋" w:hAnsi="仿宋" w:cs="仿宋_GB2312" w:hint="eastAsia"/>
          <w:sz w:val="32"/>
          <w:szCs w:val="32"/>
        </w:rPr>
        <w:t>等五个方案的通知》（湘办〔</w:t>
      </w:r>
      <w:r>
        <w:rPr>
          <w:rFonts w:ascii="仿宋" w:eastAsia="仿宋" w:hAnsi="仿宋" w:cs="仿宋_GB2312"/>
          <w:sz w:val="32"/>
          <w:szCs w:val="32"/>
        </w:rPr>
        <w:t>2019</w:t>
      </w:r>
      <w:r>
        <w:rPr>
          <w:rFonts w:ascii="仿宋" w:eastAsia="仿宋" w:hAnsi="仿宋" w:cs="仿宋_GB2312" w:hint="eastAsia"/>
          <w:sz w:val="32"/>
          <w:szCs w:val="32"/>
        </w:rPr>
        <w:t>〕</w:t>
      </w:r>
      <w:r>
        <w:rPr>
          <w:rFonts w:ascii="仿宋" w:eastAsia="仿宋" w:hAnsi="仿宋" w:cs="仿宋_GB2312"/>
          <w:sz w:val="32"/>
          <w:szCs w:val="32"/>
        </w:rPr>
        <w:t>85</w:t>
      </w:r>
      <w:r>
        <w:rPr>
          <w:rFonts w:ascii="仿宋" w:eastAsia="仿宋" w:hAnsi="仿宋" w:cs="仿宋_GB2312" w:hint="eastAsia"/>
          <w:sz w:val="32"/>
          <w:szCs w:val="32"/>
        </w:rPr>
        <w:t>号）文件精神，</w:t>
      </w:r>
      <w:r>
        <w:rPr>
          <w:rFonts w:ascii="仿宋" w:eastAsia="仿宋" w:hAnsi="仿宋" w:hint="eastAsia"/>
          <w:sz w:val="32"/>
          <w:szCs w:val="32"/>
        </w:rPr>
        <w:t>为准确分析评判</w:t>
      </w:r>
      <w:r w:rsidR="00904D26">
        <w:rPr>
          <w:rFonts w:ascii="仿宋" w:eastAsia="仿宋" w:hAnsi="仿宋" w:hint="eastAsia"/>
          <w:sz w:val="32"/>
          <w:szCs w:val="32"/>
        </w:rPr>
        <w:t>报考本次基层医疗卫生机构专业人才岗位且资格复审合格人员的</w:t>
      </w:r>
      <w:r>
        <w:rPr>
          <w:rFonts w:ascii="仿宋" w:eastAsia="仿宋" w:hAnsi="仿宋" w:hint="eastAsia"/>
          <w:sz w:val="32"/>
          <w:szCs w:val="32"/>
        </w:rPr>
        <w:t>综合素质，特制定本办法。</w:t>
      </w:r>
    </w:p>
    <w:p w:rsidR="00C4280A" w:rsidRDefault="00DD62B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考评总分为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分，由素质计分、资质计分、业绩计分三部分构成，单项计分不得超过该项满分值。</w:t>
      </w:r>
    </w:p>
    <w:p w:rsidR="00C4280A" w:rsidRDefault="00DD62B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904D2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素质计分（满分3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分）</w:t>
      </w:r>
    </w:p>
    <w:p w:rsidR="00C4280A" w:rsidRDefault="00DD62B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．学历计分（满分1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分）</w:t>
      </w:r>
    </w:p>
    <w:p w:rsidR="00C4280A" w:rsidRDefault="00DD62B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本科及以上学历计1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分，大专学历计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分。</w:t>
      </w:r>
    </w:p>
    <w:p w:rsidR="00C4280A" w:rsidRDefault="00DD62B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．资历计分（满分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分）</w:t>
      </w:r>
    </w:p>
    <w:p w:rsidR="00C4280A" w:rsidRDefault="00DD62B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现在湖南省乡镇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街道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基层医疗卫生机构工作且连续工作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年的计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分，每增加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年加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分。</w:t>
      </w:r>
    </w:p>
    <w:p w:rsidR="00C4280A" w:rsidRDefault="00DD62B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904D2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资质计分（满分60分）</w:t>
      </w:r>
    </w:p>
    <w:p w:rsidR="00C4280A" w:rsidRDefault="00DD62B2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副主任医师及以上职称计60分，主</w:t>
      </w:r>
      <w:r>
        <w:rPr>
          <w:rFonts w:ascii="仿宋" w:eastAsia="仿宋" w:hAnsi="仿宋" w:cs="宋体" w:hint="eastAsia"/>
          <w:sz w:val="32"/>
          <w:szCs w:val="32"/>
        </w:rPr>
        <w:t>治医师职称计5</w:t>
      </w:r>
      <w:r>
        <w:rPr>
          <w:rFonts w:ascii="仿宋" w:eastAsia="仿宋" w:hAnsi="仿宋" w:cs="宋体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分、执业医师计40分、执业助理医师计30分。</w:t>
      </w:r>
    </w:p>
    <w:p w:rsidR="00C4280A" w:rsidRDefault="00904D2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DD62B2">
        <w:rPr>
          <w:rFonts w:ascii="黑体" w:eastAsia="黑体" w:hAnsi="黑体" w:hint="eastAsia"/>
          <w:sz w:val="32"/>
          <w:szCs w:val="32"/>
        </w:rPr>
        <w:t>业绩计分（满分1</w:t>
      </w:r>
      <w:r w:rsidR="00DD62B2">
        <w:rPr>
          <w:rFonts w:ascii="黑体" w:eastAsia="黑体" w:hAnsi="黑体"/>
          <w:sz w:val="32"/>
          <w:szCs w:val="32"/>
        </w:rPr>
        <w:t>0</w:t>
      </w:r>
      <w:r w:rsidR="00DD62B2">
        <w:rPr>
          <w:rFonts w:ascii="黑体" w:eastAsia="黑体" w:hAnsi="黑体" w:hint="eastAsia"/>
          <w:sz w:val="32"/>
          <w:szCs w:val="32"/>
        </w:rPr>
        <w:t>分）</w:t>
      </w:r>
    </w:p>
    <w:p w:rsidR="00C4280A" w:rsidRPr="00021528" w:rsidRDefault="00DD62B2" w:rsidP="0002152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在湖南省乡镇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街道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基层医疗卫生机构连续工作以来，个人获县级卫健部门奖励一次计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分，地级卫健部门或县委、县政府奖励一次计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分，湖南省卫健委或市委、市政府奖励一次计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分，国家级奖励一次计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分（同一奖励按最高级别奖励计分，不重复计算分值）。</w:t>
      </w:r>
    </w:p>
    <w:sectPr w:rsidR="00C4280A" w:rsidRPr="00021528" w:rsidSect="00C4280A"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B1" w:rsidRDefault="008969B1" w:rsidP="00904D26">
      <w:r>
        <w:separator/>
      </w:r>
    </w:p>
  </w:endnote>
  <w:endnote w:type="continuationSeparator" w:id="0">
    <w:p w:rsidR="008969B1" w:rsidRDefault="008969B1" w:rsidP="0090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B1" w:rsidRDefault="008969B1" w:rsidP="00904D26">
      <w:r>
        <w:separator/>
      </w:r>
    </w:p>
  </w:footnote>
  <w:footnote w:type="continuationSeparator" w:id="0">
    <w:p w:rsidR="008969B1" w:rsidRDefault="008969B1" w:rsidP="00904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EA3"/>
    <w:rsid w:val="00000116"/>
    <w:rsid w:val="00006E4E"/>
    <w:rsid w:val="00021528"/>
    <w:rsid w:val="0003145F"/>
    <w:rsid w:val="00040D28"/>
    <w:rsid w:val="000452F2"/>
    <w:rsid w:val="00053B6B"/>
    <w:rsid w:val="00065861"/>
    <w:rsid w:val="0006595E"/>
    <w:rsid w:val="00066631"/>
    <w:rsid w:val="00083ABD"/>
    <w:rsid w:val="0009518D"/>
    <w:rsid w:val="000F0A80"/>
    <w:rsid w:val="00123751"/>
    <w:rsid w:val="00135819"/>
    <w:rsid w:val="00145C8D"/>
    <w:rsid w:val="00153B7B"/>
    <w:rsid w:val="00162F89"/>
    <w:rsid w:val="001724DC"/>
    <w:rsid w:val="00183E1D"/>
    <w:rsid w:val="001867D1"/>
    <w:rsid w:val="00191185"/>
    <w:rsid w:val="001923BA"/>
    <w:rsid w:val="001D027A"/>
    <w:rsid w:val="001F5159"/>
    <w:rsid w:val="002018E8"/>
    <w:rsid w:val="00215ADC"/>
    <w:rsid w:val="00215E66"/>
    <w:rsid w:val="002227DC"/>
    <w:rsid w:val="0023701D"/>
    <w:rsid w:val="0024042D"/>
    <w:rsid w:val="00244322"/>
    <w:rsid w:val="00255754"/>
    <w:rsid w:val="00261BDF"/>
    <w:rsid w:val="002700CC"/>
    <w:rsid w:val="00281E54"/>
    <w:rsid w:val="002A7295"/>
    <w:rsid w:val="002B08E1"/>
    <w:rsid w:val="002B3532"/>
    <w:rsid w:val="002D1868"/>
    <w:rsid w:val="002E1F4C"/>
    <w:rsid w:val="002F6909"/>
    <w:rsid w:val="00310931"/>
    <w:rsid w:val="003254CA"/>
    <w:rsid w:val="003342BE"/>
    <w:rsid w:val="003515FC"/>
    <w:rsid w:val="00360C56"/>
    <w:rsid w:val="003655FC"/>
    <w:rsid w:val="00371CC1"/>
    <w:rsid w:val="0038420A"/>
    <w:rsid w:val="003A0B07"/>
    <w:rsid w:val="003C0DAC"/>
    <w:rsid w:val="003F05E7"/>
    <w:rsid w:val="003F2195"/>
    <w:rsid w:val="003F5B1A"/>
    <w:rsid w:val="003F717D"/>
    <w:rsid w:val="00420B2C"/>
    <w:rsid w:val="00420F38"/>
    <w:rsid w:val="00434417"/>
    <w:rsid w:val="004362BE"/>
    <w:rsid w:val="00442A06"/>
    <w:rsid w:val="00454A27"/>
    <w:rsid w:val="00454E92"/>
    <w:rsid w:val="00460B67"/>
    <w:rsid w:val="00470ED5"/>
    <w:rsid w:val="004C0E69"/>
    <w:rsid w:val="004E40BD"/>
    <w:rsid w:val="00500877"/>
    <w:rsid w:val="0051326B"/>
    <w:rsid w:val="00516B10"/>
    <w:rsid w:val="00534ABE"/>
    <w:rsid w:val="00546DCC"/>
    <w:rsid w:val="00561C50"/>
    <w:rsid w:val="00567339"/>
    <w:rsid w:val="00587BCB"/>
    <w:rsid w:val="005A1152"/>
    <w:rsid w:val="005B1BDD"/>
    <w:rsid w:val="005B54D0"/>
    <w:rsid w:val="005D07D6"/>
    <w:rsid w:val="005D1D3A"/>
    <w:rsid w:val="005E60D3"/>
    <w:rsid w:val="005F1113"/>
    <w:rsid w:val="005F57D7"/>
    <w:rsid w:val="006001F3"/>
    <w:rsid w:val="00635395"/>
    <w:rsid w:val="006376CE"/>
    <w:rsid w:val="00642D64"/>
    <w:rsid w:val="00647CB1"/>
    <w:rsid w:val="006521E2"/>
    <w:rsid w:val="0067206C"/>
    <w:rsid w:val="00672BED"/>
    <w:rsid w:val="00685624"/>
    <w:rsid w:val="006859DE"/>
    <w:rsid w:val="00692447"/>
    <w:rsid w:val="006A2EA9"/>
    <w:rsid w:val="006A408C"/>
    <w:rsid w:val="006B5AAA"/>
    <w:rsid w:val="006C4149"/>
    <w:rsid w:val="006D3E6A"/>
    <w:rsid w:val="006D76F5"/>
    <w:rsid w:val="006F15B8"/>
    <w:rsid w:val="006F57E8"/>
    <w:rsid w:val="00701E50"/>
    <w:rsid w:val="00747B0F"/>
    <w:rsid w:val="0076217B"/>
    <w:rsid w:val="007623C1"/>
    <w:rsid w:val="007653F8"/>
    <w:rsid w:val="00775C9B"/>
    <w:rsid w:val="00776912"/>
    <w:rsid w:val="00784112"/>
    <w:rsid w:val="00792E80"/>
    <w:rsid w:val="007970DE"/>
    <w:rsid w:val="007A3BF3"/>
    <w:rsid w:val="007C4FBD"/>
    <w:rsid w:val="007E708D"/>
    <w:rsid w:val="007F47ED"/>
    <w:rsid w:val="008001B0"/>
    <w:rsid w:val="00814C5A"/>
    <w:rsid w:val="0081562D"/>
    <w:rsid w:val="00815F28"/>
    <w:rsid w:val="00822C3A"/>
    <w:rsid w:val="00824483"/>
    <w:rsid w:val="008257C3"/>
    <w:rsid w:val="00831C65"/>
    <w:rsid w:val="00835094"/>
    <w:rsid w:val="0087236A"/>
    <w:rsid w:val="00880550"/>
    <w:rsid w:val="008846BE"/>
    <w:rsid w:val="00884CE9"/>
    <w:rsid w:val="008969B1"/>
    <w:rsid w:val="008A06C5"/>
    <w:rsid w:val="008A6BC5"/>
    <w:rsid w:val="008C6439"/>
    <w:rsid w:val="008F1F60"/>
    <w:rsid w:val="00902950"/>
    <w:rsid w:val="00904D26"/>
    <w:rsid w:val="009065EA"/>
    <w:rsid w:val="00915C7A"/>
    <w:rsid w:val="00923609"/>
    <w:rsid w:val="00946642"/>
    <w:rsid w:val="0095451A"/>
    <w:rsid w:val="00973638"/>
    <w:rsid w:val="0098124E"/>
    <w:rsid w:val="009812E2"/>
    <w:rsid w:val="00984878"/>
    <w:rsid w:val="009A6F08"/>
    <w:rsid w:val="009B4F9E"/>
    <w:rsid w:val="009C3D38"/>
    <w:rsid w:val="009D23BC"/>
    <w:rsid w:val="009D253F"/>
    <w:rsid w:val="009E3D67"/>
    <w:rsid w:val="00A031D7"/>
    <w:rsid w:val="00A144FF"/>
    <w:rsid w:val="00A2376A"/>
    <w:rsid w:val="00A37A3F"/>
    <w:rsid w:val="00A6028E"/>
    <w:rsid w:val="00A623C0"/>
    <w:rsid w:val="00A63600"/>
    <w:rsid w:val="00A66FC5"/>
    <w:rsid w:val="00A71CB6"/>
    <w:rsid w:val="00A71DFD"/>
    <w:rsid w:val="00A8098E"/>
    <w:rsid w:val="00AA1B86"/>
    <w:rsid w:val="00AB793F"/>
    <w:rsid w:val="00AD58D8"/>
    <w:rsid w:val="00AD6CA0"/>
    <w:rsid w:val="00B06DE1"/>
    <w:rsid w:val="00B11E63"/>
    <w:rsid w:val="00B21BC1"/>
    <w:rsid w:val="00B33ACA"/>
    <w:rsid w:val="00B46360"/>
    <w:rsid w:val="00B553C2"/>
    <w:rsid w:val="00B60B43"/>
    <w:rsid w:val="00B9358A"/>
    <w:rsid w:val="00BC2BEF"/>
    <w:rsid w:val="00BD2B9D"/>
    <w:rsid w:val="00BD4370"/>
    <w:rsid w:val="00BF2D5A"/>
    <w:rsid w:val="00C148F9"/>
    <w:rsid w:val="00C30E2D"/>
    <w:rsid w:val="00C4280A"/>
    <w:rsid w:val="00C73A2B"/>
    <w:rsid w:val="00C75C4A"/>
    <w:rsid w:val="00C7699E"/>
    <w:rsid w:val="00C853C1"/>
    <w:rsid w:val="00C87606"/>
    <w:rsid w:val="00CA0B75"/>
    <w:rsid w:val="00CA4147"/>
    <w:rsid w:val="00CA420A"/>
    <w:rsid w:val="00CB2F52"/>
    <w:rsid w:val="00CD0027"/>
    <w:rsid w:val="00CE42E1"/>
    <w:rsid w:val="00D1607B"/>
    <w:rsid w:val="00D22B8C"/>
    <w:rsid w:val="00D31767"/>
    <w:rsid w:val="00D3658B"/>
    <w:rsid w:val="00D37617"/>
    <w:rsid w:val="00D56838"/>
    <w:rsid w:val="00D67DA2"/>
    <w:rsid w:val="00D7462E"/>
    <w:rsid w:val="00D823FE"/>
    <w:rsid w:val="00D844D6"/>
    <w:rsid w:val="00D92916"/>
    <w:rsid w:val="00D956CC"/>
    <w:rsid w:val="00DA3541"/>
    <w:rsid w:val="00DA574E"/>
    <w:rsid w:val="00DB706B"/>
    <w:rsid w:val="00DD62B2"/>
    <w:rsid w:val="00DE78EF"/>
    <w:rsid w:val="00E01102"/>
    <w:rsid w:val="00E025A6"/>
    <w:rsid w:val="00E0661D"/>
    <w:rsid w:val="00E30ABB"/>
    <w:rsid w:val="00E316DA"/>
    <w:rsid w:val="00E365D2"/>
    <w:rsid w:val="00E450A5"/>
    <w:rsid w:val="00E45D72"/>
    <w:rsid w:val="00E8030E"/>
    <w:rsid w:val="00E8173D"/>
    <w:rsid w:val="00E924C4"/>
    <w:rsid w:val="00EA7CB4"/>
    <w:rsid w:val="00EB0E9E"/>
    <w:rsid w:val="00EB31E5"/>
    <w:rsid w:val="00EC4248"/>
    <w:rsid w:val="00EC57E4"/>
    <w:rsid w:val="00ED19DB"/>
    <w:rsid w:val="00ED69DC"/>
    <w:rsid w:val="00EE27C5"/>
    <w:rsid w:val="00EE5707"/>
    <w:rsid w:val="00EF6193"/>
    <w:rsid w:val="00F04363"/>
    <w:rsid w:val="00F20CB2"/>
    <w:rsid w:val="00F273DF"/>
    <w:rsid w:val="00F4706D"/>
    <w:rsid w:val="00F50343"/>
    <w:rsid w:val="00F71260"/>
    <w:rsid w:val="00FA2EC1"/>
    <w:rsid w:val="00FA2FB7"/>
    <w:rsid w:val="00FF07F4"/>
    <w:rsid w:val="00FF7EA3"/>
    <w:rsid w:val="3F084863"/>
    <w:rsid w:val="57EC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4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4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C4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C4280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4280A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rsid w:val="00C4280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23</cp:revision>
  <cp:lastPrinted>2019-11-04T07:10:00Z</cp:lastPrinted>
  <dcterms:created xsi:type="dcterms:W3CDTF">2019-04-12T06:24:00Z</dcterms:created>
  <dcterms:modified xsi:type="dcterms:W3CDTF">2019-11-04T07:17:00Z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