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50" w:beforeAutospacing="0" w:after="0" w:afterAutospacing="0"/>
        <w:ind w:left="450" w:right="450" w:firstLine="0"/>
        <w:jc w:val="left"/>
        <w:rPr>
          <w:rFonts w:ascii="Verdana" w:hAnsi="Verdana" w:cs="Verdana"/>
          <w:b/>
          <w:i w:val="0"/>
          <w:caps w:val="0"/>
          <w:color w:val="auto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东莞市人民医院20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</w:t>
      </w: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年招聘启事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为更好地为广大人民群众提供医疗服务，提升我院医疗专业水平及服务质量，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  <w:lang w:eastAsia="zh-CN"/>
        </w:rPr>
        <w:t>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  <w:lang w:val="en-US" w:eastAsia="zh-CN"/>
        </w:rPr>
        <w:t>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  <w:lang w:eastAsia="zh-CN"/>
        </w:rPr>
        <w:t>优秀的人才梯队，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我院20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年拟招聘毕业生要求如下：</w:t>
      </w:r>
    </w:p>
    <w:tbl>
      <w:tblPr>
        <w:tblW w:w="107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80"/>
        <w:gridCol w:w="1815"/>
        <w:gridCol w:w="5070"/>
        <w:gridCol w:w="13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内科学（神经内科专业，帕金森病方向及神经心理方向优先）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神经电生理技师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影像医学与核医学/临床医学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内科学（心血管内科专业，临床型/科研型）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内科学（消化内科专业）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内科学（呼吸内科专业，硕士要求临床型，博士要求可开展临床科研研究及呼吸实验室工作）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内科学（内分泌科专业）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中医学（中医男科方向；中医针推方向）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血液淋巴瘤科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内科学（血液内科专业，硕士倾向于骨髓移植方向，博士倾向于科研型）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内科学（全科医学或全科方向）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内科学（肾内科）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内科学（风湿科专业，硕士要求临床型）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外科学（神经外科专业，硕士要求神经介入专业方向和神经内镜专业方向；博士要求神经介入专业方向和神经内镜专业方向）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外科学（硕士要求胃肠外科方向；肝胆胰脾方向；博士要求甲状腺外科方向）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外科学（泌尿外科专业）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外科学（硕士要求小儿骨科专业方向，运动医学专业方向，骨关节足踝专业方向；博士要求骨关节专业方向，骨肿瘤专业方向，小儿骨科专业方向，运动医学专业方向，骨关节足踝专业方向）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外科学（心胸外科专业，心血管介入方向）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耳鼻咽喉科学专业（鼻内镜鼻颅底肿瘤手术方面）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外科学（乳腺外科专业）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外科学/儿外科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外科学（手外科专业）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外科学（肛肠外科专业，科研型）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妇产科学（妇产科专业，硕士科研型首选，学术型次选；博士要求科研型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儿科学（硕士要求小儿肾内专业，重症专业，新生儿专业）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肿瘤放疗科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物理师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放射治疗学/影像医学与核医学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门诊口腔科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口腔医学（口腔正畸专业方向；儿童口腔专业方向；牙体牙髓专业方向）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皮肤病学（皮肤性病学方向）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重症医学科ICU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临床医学/重症医学（博士要求科研型）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硕士要求重症医学专业、呼吸与危重症专业、心血管专业或急诊专业，神经外科专业，骨科专业专业；博士要求重症医学专业、呼吸与危重症专业、心血管专业或急诊专业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临床医学/营养与食品卫生学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医（技）师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临床检验诊断学/免疫学/微生物学/生物化学与分子生物学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病理学与病理生理学/分子遗传或分子生物学（生信方向）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医（技）师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流行病调研与队列研究/统计学/分子生物学/免疫学/人工智能/微生物学/生物信息学/分子遗传学/分子生物学（生信方向）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医（技）师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药物临床试验管理专业；公共卫生/流行病学专业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中文、哲学、卫生管理专业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发展与运营管理部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经济管理/企业管理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  <w:lang w:eastAsia="zh-CN"/>
        </w:rPr>
        <w:t>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</w:rPr>
        <w:t>拟招聘本科及专科若干人，本科招聘岗位包括临床医学（内科学、外科学、妇产科学、儿科学）、中医学、康复医学、麻醉学、放射治疗学、临床营养学、护理、医学影像学、影像技术、医学技术、检验学、药学、病案编码员、中文、哲学、人力资源管理、法律、会计、统计、审计、工商企业管理、计算机工程、医学工程、电气工程、暖通工程等。同时招聘后勤岗位包括文员、收费员、登记员、消毒员、客服人员等若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招聘流程：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1）报名方法：请将个人简历、本人身份证、已取得的所有学历学位毕业证及学历学位学历认证（按大专、本科、硕士顺序排列，应届毕业生提供推荐表及成绩单）、相关专业资格证书（资格证、执业证）、科研论文等相关材料复印件投邮寄质简历或发送电子简历(所有材料按以上顺序保存为一个文档)到人事科邮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（2）试工及面试 （3）体检 （4）签订三方协议或入职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241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应聘过程，我院将会通过手机短信与应聘人员联系，请保持个人手机的通畅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联系方式：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（1）人事科联系电话：黎老师 0769-28636031  18922500581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（2）地址：广东省东莞市万江区新谷涌万道路南3号行政楼三楼人事科，邮编：523059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（3）人事科电子邮箱：dg2203@126.com（简历文档命名为：姓名+专业+学历+毕业时间+意向科室；如：李四+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肾脏病学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+硕士+2019年毕业+肾内科</w:t>
      </w:r>
    </w:p>
    <w:p>
      <w:pPr>
        <w:rPr>
          <w:color w:val="auto"/>
        </w:rPr>
      </w:pPr>
    </w:p>
    <w:sectPr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973ED"/>
    <w:rsid w:val="4F8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2019-11-05T07:35:00Z</dcterms:created>
  <dc:creator>千木_成林</dc:creator>
  <cp:lastModifiedBy>千木_成林</cp:lastModifiedBy>
  <dcterms:modified xsi:type="dcterms:W3CDTF">2019-11-05T07:41:46Z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