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562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2172D1"/>
          <w:spacing w:val="0"/>
          <w:sz w:val="30"/>
          <w:szCs w:val="30"/>
          <w:shd w:val="clear" w:fill="FFFFFF"/>
        </w:rPr>
        <w:t>龙海市港尾镇人民政府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招聘岗位、人数及条件要求</w:t>
      </w:r>
    </w:p>
    <w:bookmarkEnd w:id="0"/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7"/>
          <w:szCs w:val="17"/>
          <w:shd w:val="clear" w:fill="FFFFFF"/>
          <w:lang w:val="en-US" w:eastAsia="zh-CN" w:bidi="ar"/>
        </w:rPr>
        <w:t> </w:t>
      </w:r>
    </w:p>
    <w:tbl>
      <w:tblPr>
        <w:tblW w:w="8520" w:type="dxa"/>
        <w:jc w:val="center"/>
        <w:tblInd w:w="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160"/>
        <w:gridCol w:w="700"/>
        <w:gridCol w:w="820"/>
        <w:gridCol w:w="940"/>
        <w:gridCol w:w="840"/>
        <w:gridCol w:w="1719"/>
        <w:gridCol w:w="1702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8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年龄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7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其它要求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河长办专职人员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具备word、excel等办公软件操作能力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学历较高，有小型汽车驾驶证的优先。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河长办专职人员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30周岁以下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中专及以上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具备word、excel等办公软件操作能力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学历较高，有小型汽车驾驶证的优先。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F3C50"/>
    <w:rsid w:val="712F3C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2019-10-28T06:41:00Z</dcterms:created>
  <dc:creator>ASUS</dc:creator>
  <cp:lastModifiedBy>ASUS</cp:lastModifiedBy>
  <dcterms:modified xsi:type="dcterms:W3CDTF">2019-10-28T06:41:22Z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