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仿宋_GB2312" w:eastAsia="仿宋_GB2312" w:cs="仿宋_GB2312"/>
          <w:i w:val="0"/>
          <w:caps w:val="0"/>
          <w:color w:val="000000"/>
          <w:spacing w:val="-3"/>
          <w:sz w:val="21"/>
          <w:szCs w:val="21"/>
        </w:rPr>
      </w:pPr>
      <w:r>
        <w:rPr>
          <w:rFonts w:hint="default" w:ascii="仿宋_GB2312" w:eastAsia="仿宋_GB2312" w:cs="仿宋_GB2312" w:hAnsiTheme="minorHAnsi"/>
          <w:i w:val="0"/>
          <w:caps w:val="0"/>
          <w:color w:val="000000"/>
          <w:spacing w:val="-3"/>
          <w:kern w:val="0"/>
          <w:sz w:val="21"/>
          <w:szCs w:val="21"/>
          <w:shd w:val="clear" w:fill="FFFFFF"/>
          <w:lang w:val="en-US" w:eastAsia="zh-CN" w:bidi="ar"/>
        </w:rPr>
        <w:t>2019年度赤峰市妇幼保健计划生育服务中心公开招聘专业技术人员面试成绩及总成绩</w:t>
      </w:r>
    </w:p>
    <w:p>
      <w:pPr>
        <w:keepNext w:val="0"/>
        <w:keepLines w:val="0"/>
        <w:widowControl/>
        <w:suppressLineNumbers w:val="0"/>
        <w:shd w:val="clear" w:fill="FFFFFF"/>
        <w:spacing w:before="0" w:beforeAutospacing="1" w:after="0" w:afterAutospacing="1"/>
        <w:ind w:left="0" w:right="0" w:firstLine="0"/>
        <w:jc w:val="left"/>
        <w:rPr>
          <w:rFonts w:hint="default" w:ascii="仿宋_GB2312" w:eastAsia="仿宋_GB2312" w:cs="仿宋_GB2312"/>
          <w:i w:val="0"/>
          <w:caps w:val="0"/>
          <w:color w:val="000000"/>
          <w:spacing w:val="-3"/>
          <w:sz w:val="21"/>
          <w:szCs w:val="21"/>
        </w:rPr>
      </w:pPr>
      <w:r>
        <w:rPr>
          <w:rFonts w:hint="default" w:ascii="仿宋_GB2312" w:eastAsia="仿宋_GB2312" w:cs="仿宋_GB2312" w:hAnsiTheme="minorHAnsi"/>
          <w:i w:val="0"/>
          <w:caps w:val="0"/>
          <w:color w:val="000000"/>
          <w:spacing w:val="-3"/>
          <w:kern w:val="0"/>
          <w:sz w:val="21"/>
          <w:szCs w:val="21"/>
          <w:shd w:val="clear" w:fill="FFFFFF"/>
          <w:lang w:val="en-US" w:eastAsia="zh-CN" w:bidi="ar"/>
        </w:rPr>
        <w:t> </w:t>
      </w:r>
    </w:p>
    <w:tbl>
      <w:tblPr>
        <w:tblW w:w="8700" w:type="dxa"/>
        <w:tblCellSpacing w:w="0" w:type="dxa"/>
        <w:tblInd w:w="20" w:type="dxa"/>
        <w:shd w:val="clear" w:color="auto" w:fill="FFFFFF"/>
        <w:tblLayout w:type="fixed"/>
        <w:tblCellMar>
          <w:top w:w="0" w:type="dxa"/>
          <w:left w:w="0" w:type="dxa"/>
          <w:bottom w:w="0" w:type="dxa"/>
          <w:right w:w="0" w:type="dxa"/>
        </w:tblCellMar>
      </w:tblPr>
      <w:tblGrid>
        <w:gridCol w:w="1020"/>
        <w:gridCol w:w="2415"/>
        <w:gridCol w:w="1635"/>
        <w:gridCol w:w="1995"/>
        <w:gridCol w:w="1635"/>
      </w:tblGrid>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序号</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报考岗位</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姓名</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面试成绩</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总成绩</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1</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高丽莎</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38.4</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46.56</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2</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张丽</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37.2</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43.08</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梁媛</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37.2</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41.88</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4</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李文新</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31</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39.4</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5</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朝鲁蒙</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27</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37.8</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6</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董江洁</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25.8</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36.72</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7</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赵昶惠</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28.2</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35.28</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8</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张巍巍</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40.4</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34.76</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9</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丹丹</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28.2</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34.08</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10</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王少华</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27.6</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29.64</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11</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妇产科/儿科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苏雅拉其木格</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缺考</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24</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12</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检验科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海航</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59.8</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i w:val="0"/>
                <w:caps w:val="0"/>
                <w:color w:val="5D5D5D"/>
                <w:spacing w:val="-3"/>
                <w:kern w:val="0"/>
                <w:sz w:val="24"/>
                <w:szCs w:val="24"/>
                <w:u w:val="none"/>
                <w:lang w:val="en-US" w:eastAsia="zh-CN" w:bidi="ar"/>
              </w:rPr>
              <w:t>53.92</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13</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检验科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康新锐</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43.8</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50.52</w:t>
            </w:r>
          </w:p>
        </w:tc>
      </w:tr>
      <w:tr>
        <w:tblPrEx>
          <w:tblLayout w:type="fixed"/>
          <w:tblCellMar>
            <w:top w:w="0" w:type="dxa"/>
            <w:left w:w="0" w:type="dxa"/>
            <w:bottom w:w="0" w:type="dxa"/>
            <w:right w:w="0" w:type="dxa"/>
          </w:tblCellMar>
        </w:tblPrEx>
        <w:trPr>
          <w:tblCellSpacing w:w="0" w:type="dxa"/>
        </w:trPr>
        <w:tc>
          <w:tcPr>
            <w:tcW w:w="10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14</w:t>
            </w:r>
          </w:p>
        </w:tc>
        <w:tc>
          <w:tcPr>
            <w:tcW w:w="24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检验科</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高娃</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50.8</w:t>
            </w:r>
          </w:p>
        </w:tc>
        <w:tc>
          <w:tcPr>
            <w:tcW w:w="16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4"/>
                <w:szCs w:val="24"/>
                <w:u w:val="none"/>
                <w:lang w:val="en-US" w:eastAsia="zh-CN" w:bidi="ar"/>
              </w:rPr>
              <w:t>49.72</w:t>
            </w:r>
          </w:p>
        </w:tc>
      </w:tr>
    </w:tbl>
    <w:p>
      <w:pPr>
        <w:keepNext w:val="0"/>
        <w:keepLines w:val="0"/>
        <w:widowControl/>
        <w:suppressLineNumbers w:val="0"/>
        <w:shd w:val="clear" w:fill="FFFFFF"/>
        <w:spacing w:before="0" w:beforeAutospacing="1" w:after="0" w:afterAutospacing="1"/>
        <w:ind w:left="0" w:right="0" w:firstLine="0"/>
        <w:jc w:val="left"/>
        <w:rPr>
          <w:rFonts w:hint="default" w:ascii="仿宋_GB2312" w:eastAsia="仿宋_GB2312" w:cs="仿宋_GB2312"/>
          <w:i w:val="0"/>
          <w:caps w:val="0"/>
          <w:color w:val="000000"/>
          <w:spacing w:val="-3"/>
          <w:sz w:val="21"/>
          <w:szCs w:val="21"/>
        </w:rPr>
      </w:pPr>
      <w:r>
        <w:rPr>
          <w:rFonts w:hint="default" w:ascii="仿宋_GB2312" w:eastAsia="仿宋_GB2312" w:cs="仿宋_GB2312" w:hAnsiTheme="minorHAnsi"/>
          <w:i w:val="0"/>
          <w:caps w:val="0"/>
          <w:color w:val="000000"/>
          <w:spacing w:val="-3"/>
          <w:kern w:val="0"/>
          <w:sz w:val="21"/>
          <w:szCs w:val="21"/>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361F9"/>
    <w:rsid w:val="503361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2019-10-26T02:57:00Z</dcterms:created>
  <dc:creator>ASUS</dc:creator>
  <cp:lastModifiedBy>ASUS</cp:lastModifiedBy>
  <dcterms:modified xsi:type="dcterms:W3CDTF">2019-10-26T02:57:55Z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