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  <w:jc w:val="center"/>
      </w:pPr>
      <w:bookmarkStart w:id="0" w:name="_GoBack"/>
      <w:r>
        <w:rPr>
          <w:rFonts w:ascii="方正仿宋_GBK" w:hAnsi="方正仿宋_GBK" w:eastAsia="方正仿宋_GBK" w:cs="方正仿宋_GBK"/>
          <w:sz w:val="26"/>
          <w:szCs w:val="26"/>
        </w:rPr>
        <w:t>开州区</w:t>
      </w:r>
      <w:r>
        <w:rPr>
          <w:rFonts w:hint="default" w:ascii="方正仿宋_GBK" w:hAnsi="方正仿宋_GBK" w:eastAsia="方正仿宋_GBK" w:cs="方正仿宋_GBK"/>
          <w:sz w:val="26"/>
          <w:szCs w:val="26"/>
        </w:rPr>
        <w:t>面向“三支一扶”大学生和农村订单定向免费培养医学生公开招聘拟聘用人员公示</w:t>
      </w:r>
      <w:bookmarkEnd w:id="0"/>
      <w:r>
        <w:rPr>
          <w:rFonts w:hint="default" w:ascii="方正仿宋_GBK" w:hAnsi="方正仿宋_GBK" w:eastAsia="方正仿宋_GBK" w:cs="方正仿宋_GBK"/>
          <w:sz w:val="26"/>
          <w:szCs w:val="26"/>
        </w:rPr>
        <w:t>（第一批） </w:t>
      </w:r>
    </w:p>
    <w:tbl>
      <w:tblPr>
        <w:tblW w:w="1274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012"/>
        <w:gridCol w:w="1012"/>
        <w:gridCol w:w="1732"/>
        <w:gridCol w:w="1172"/>
        <w:gridCol w:w="1012"/>
        <w:gridCol w:w="1462"/>
        <w:gridCol w:w="1012"/>
        <w:gridCol w:w="1012"/>
        <w:gridCol w:w="1282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sz w:val="17"/>
                <w:szCs w:val="17"/>
              </w:rPr>
              <w:t>序号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姓  名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性别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出生年月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学历（学位）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专业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毕业时间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毕业院校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拟聘单位及岗位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总成绩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任方浪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1994-8-25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临江镇中心卫生院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84.52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马鹏红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1996-2-28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白鹤街道社区卫生服务中心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陈开荣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1995-10-5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大进镇中心卫生院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谭云燕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1996-5-6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铁桥镇中心卫生院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张才明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1994-8-28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赵家街道社区卫生服务中心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81.42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郭小慧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1995-11-12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长沙镇中心卫生院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田洁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1995-2-28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大学学士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重庆医科大学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汉丰街道社区卫生服务中心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82.66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  <w:jc w:val="center"/>
      </w:pPr>
      <w:r>
        <w:rPr>
          <w:rFonts w:ascii="Calibri" w:hAnsi="Calibri" w:eastAsia="微软雅黑" w:cs="Calibri"/>
          <w:sz w:val="17"/>
          <w:szCs w:val="17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" w:beforeAutospacing="0" w:after="188" w:afterAutospacing="0" w:line="376" w:lineRule="atLeast"/>
        <w:ind w:left="0" w:right="0"/>
      </w:pP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</w:rPr>
        <w:t>【</w: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instrText xml:space="preserve"> HYPERLINK "http://rlsbj.cq.gov.cn/c/2019-10-15/javascript:window.external.addFavorite(location.href,'开州区面向“三支一扶”大学生和农村订单定向免费培养医学生公开招聘拟聘用人员公示（第一批）" </w:instrTex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t>收藏此页</w: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</w:rPr>
        <w:t>】【</w: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instrText xml:space="preserve"> HYPERLINK "http://rlsbj.cq.gov.cn/c/2019-10-15/javascript:window.close();" </w:instrTex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t>关闭</w:t>
      </w:r>
      <w:r>
        <w:rPr>
          <w:rFonts w:hint="eastAsia" w:ascii="微软雅黑" w:hAnsi="微软雅黑" w:eastAsia="微软雅黑" w:cs="微软雅黑"/>
          <w:color w:val="000099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</w:rPr>
        <w:t>】</w:t>
      </w:r>
    </w:p>
    <w:p>
      <w:pPr>
        <w:keepNext w:val="0"/>
        <w:keepLines w:val="0"/>
        <w:widowControl/>
        <w:suppressLineNumbers w:val="0"/>
        <w:spacing w:before="64" w:beforeAutospacing="0" w:after="188" w:afterAutospacing="0"/>
        <w:ind w:left="0" w:righ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97A6D"/>
    <w:rsid w:val="2C597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collection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ASUS</dc:creator>
  <cp:lastModifiedBy>ASUS</cp:lastModifiedBy>
  <dcterms:modified xsi:type="dcterms:W3CDTF">2019-10-16T06:59:20Z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