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/>
          <w:spacing w:val="-8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137所国内知名高校和</w:t>
      </w:r>
    </w:p>
    <w:p>
      <w:pPr>
        <w:spacing w:line="540" w:lineRule="exact"/>
        <w:jc w:val="center"/>
        <w:rPr>
          <w:rFonts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QS世界排名前</w:t>
      </w:r>
      <w:r>
        <w:rPr>
          <w:rFonts w:ascii="方正小标宋简体" w:eastAsia="方正小标宋简体"/>
          <w:spacing w:val="-8"/>
          <w:sz w:val="44"/>
          <w:szCs w:val="44"/>
        </w:rPr>
        <w:t>2</w:t>
      </w:r>
      <w:r>
        <w:rPr>
          <w:rFonts w:hint="eastAsia" w:ascii="方正小标宋简体" w:eastAsia="方正小标宋简体"/>
          <w:spacing w:val="-8"/>
          <w:sz w:val="44"/>
          <w:szCs w:val="44"/>
        </w:rPr>
        <w:t>00高校名单</w:t>
      </w:r>
    </w:p>
    <w:p>
      <w:pPr>
        <w:widowControl/>
        <w:spacing w:line="540" w:lineRule="exact"/>
        <w:jc w:val="left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spacing w:line="540" w:lineRule="exact"/>
        <w:ind w:firstLine="708" w:firstLineChars="233"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一、137所国内知名高校</w:t>
      </w:r>
    </w:p>
    <w:p>
      <w:pPr>
        <w:widowControl/>
        <w:spacing w:line="540" w:lineRule="exact"/>
        <w:ind w:firstLine="707" w:firstLineChars="221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北京大学、清华大学、中国人民大学、北京交通大学、北京工业大学、北京航空航天大学、北京理工大学、北京科技大学、北京化工大学、北京邮电大学、中国农业大学、北京林业大学、北京协和医学院、北京中</w:t>
      </w:r>
      <w:r>
        <w:fldChar w:fldCharType="begin"/>
      </w:r>
      <w:r>
        <w:instrText xml:space="preserve"> HYPERLINK "https://www.dxsbb.com/news/list_198.html"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医药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大学、北京师范大学、首都师范大学、北京外国语大学、中国传媒大学、中央</w:t>
      </w:r>
      <w:r>
        <w:fldChar w:fldCharType="begin"/>
      </w:r>
      <w:r>
        <w:instrText xml:space="preserve"> HYPERLINK "https://www.dxsbb.com/news/list_197.html"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财经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大学、对外经济贸易大学、外交学院、中国人民公安大学、北京</w:t>
      </w:r>
      <w:r>
        <w:fldChar w:fldCharType="begin"/>
      </w:r>
      <w:r>
        <w:instrText xml:space="preserve"> HYPERLINK "https://www.dxsbb.com/news/list_205.html"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体育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大学、中央音乐学院、中国音乐学院、中央美术学院、中央戏剧学院、中央民族大学、中国</w:t>
      </w:r>
      <w:r>
        <w:fldChar w:fldCharType="begin"/>
      </w:r>
      <w:r>
        <w:instrText xml:space="preserve"> HYPERLINK "https://www.dxsbb.com/news/list_201.html"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政法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大学、南开大学、天津大学、天津工业大学、天津医科大学、天津中医药大学、华北电力大学、</w:t>
      </w:r>
      <w:r>
        <w:fldChar w:fldCharType="begin"/>
      </w:r>
      <w:r>
        <w:instrText xml:space="preserve"> HYPERLINK "https://www.dxsbb.com/news/list_105.html"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河北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工业大学、太原理工大学、</w:t>
      </w:r>
      <w:r>
        <w:fldChar w:fldCharType="begin"/>
      </w:r>
      <w:r>
        <w:instrText xml:space="preserve"> HYPERLINK "https://www.dxsbb.com/news/list_122.html"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内蒙古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中山大学、暨南大学、华南理工大学、广州中医药大学、华南师范大学、</w:t>
      </w:r>
      <w:r>
        <w:fldChar w:fldCharType="begin"/>
      </w:r>
      <w:r>
        <w:instrText xml:space="preserve"> HYPERLINK "https://www.dxsbb.com/news/list_125.html"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海南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"https://www.dxsbb.com/news/list_115.html"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大学、四川大学、重庆大学、西南交通大学、电子科技大学、西南石油大学、成都理工大学、四川农业大学、成都中医药大学、西南大学、西南财经大学、</w:t>
      </w:r>
      <w:r>
        <w:fldChar w:fldCharType="begin"/>
      </w:r>
      <w:r>
        <w:instrText xml:space="preserve"> HYPERLINK "https://www.dxsbb.com/news/list_121.html"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贵州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大学、云南大学、</w:t>
      </w:r>
      <w:r>
        <w:fldChar w:fldCharType="begin"/>
      </w:r>
      <w:r>
        <w:instrText xml:space="preserve"> HYPERLINK "https://www.dxsbb.com/news/list_128.html"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西藏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大学、西北大学、西安交通大学、西北工业大学、西安电子科技大学、长安大学、西北农林科技大学、陕西师范大学、兰州大学、</w:t>
      </w:r>
      <w:r>
        <w:fldChar w:fldCharType="begin"/>
      </w:r>
      <w:r>
        <w:instrText xml:space="preserve"> HYPERLINK "https://www.dxsbb.com/news/list_127.html"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青海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"https://www.dxsbb.com/news/list_126.html"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宁夏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大学、新疆大学、石河子大学、中国矿业大学（北京）、中国石油大学（北京）、中国地质大学（北京）、宁波大学、中国科学院大学、国防科技大学、第二军医大学、第四军医大学</w:t>
      </w:r>
    </w:p>
    <w:p>
      <w:pPr>
        <w:widowControl/>
        <w:spacing w:line="540" w:lineRule="exact"/>
        <w:ind w:firstLine="708" w:firstLineChars="233"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二、QS世界排名前</w:t>
      </w:r>
      <w:r>
        <w:rPr>
          <w:rFonts w:ascii="黑体" w:hAnsi="黑体" w:eastAsia="黑体"/>
          <w:spacing w:val="-8"/>
          <w:sz w:val="32"/>
          <w:szCs w:val="32"/>
        </w:rPr>
        <w:t>2</w:t>
      </w:r>
      <w:r>
        <w:rPr>
          <w:rFonts w:hint="eastAsia" w:ascii="黑体" w:hAnsi="黑体" w:eastAsia="黑体"/>
          <w:spacing w:val="-8"/>
          <w:sz w:val="32"/>
          <w:szCs w:val="32"/>
        </w:rPr>
        <w:t>00高校</w:t>
      </w:r>
    </w:p>
    <w:p>
      <w:pPr>
        <w:widowControl/>
        <w:spacing w:line="540" w:lineRule="exact"/>
        <w:ind w:firstLine="707" w:firstLineChars="221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麻省理工学院、斯坦福大学、哈佛大学、牛津大学、加州理工学院、苏黎世联邦理工学院、剑桥大学、伦敦大学学院、帝国理工学院、芝加哥大学、南洋理工大学、新加坡国立大学、普林斯顿大学、康奈尔大学、宾夕法尼亚大学、清华大学、耶鲁大学、哥伦比亚大学、洛桑联邦理工学院、爱丁堡大学、密歇根大学安娜堡分校、</w:t>
      </w:r>
      <w:r>
        <w:fldChar w:fldCharType="begin"/>
      </w:r>
      <w:r>
        <w:instrText xml:space="preserve"> HYPERLINK "https://www.dxsbb.com/news/list_98.html"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sz w:val="32"/>
          <w:szCs w:val="32"/>
        </w:rPr>
        <w:t>北京</w:t>
      </w:r>
      <w:r>
        <w:rPr>
          <w:rFonts w:hint="eastAsia" w:ascii="仿宋_GB2312" w:hAnsi="微软雅黑" w:eastAsia="仿宋_GB2312" w:cs="宋体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东京大学、约翰霍普金斯大学、杜克大学、香港大学、曼彻斯特大学、加州大学伯克利分校、澳洲国立大学、多伦多大学、西北大学、香港科技大学、伦敦大学国王学院、京都大学、麦吉尔大学、加州大学洛杉矶分校、首尔国立大学、墨尔本大学、纽约大学、复旦大学、韩国科学技术院、悉尼大学、新南威尔士大学、伦敦政治经济学院、加州大学圣地亚哥分校、香港中文大学、昆士兰大学、卡耐基梅隆大学、布里斯托大学、代尔夫特理工大学、英属哥伦比亚大学、香港城市大学、巴黎第九大学、</w:t>
      </w:r>
      <w:r>
        <w:fldChar w:fldCharType="begin"/>
      </w:r>
      <w:r>
        <w:instrText xml:space="preserve"> HYPERLINK "https://www.dxsbb.com/news/list_110.html"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sz w:val="32"/>
          <w:szCs w:val="32"/>
        </w:rPr>
        <w:t>浙江</w:t>
      </w:r>
      <w:r>
        <w:rPr>
          <w:rFonts w:hint="eastAsia" w:ascii="仿宋_GB2312" w:hAnsi="微软雅黑" w:eastAsia="仿宋_GB2312" w:cs="宋体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大学、慕尼黑工业大学、威斯康辛大学麦迪逊分校、布朗大学、莫纳什大学、东京工业大学、巴黎高等理工学院、</w:t>
      </w:r>
      <w:r>
        <w:fldChar w:fldCharType="begin"/>
      </w:r>
      <w:r>
        <w:instrText xml:space="preserve"> HYPERLINK "https://www.dxsbb.com/news/list_116.html"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交通大学、华威大学、慕尼黑大学、阿姆斯特丹大学、德克萨斯大学奥斯汀分校、海德堡大学、格拉斯哥大学、华盛顿大学、国立台湾大学、马来亚大学、大阪大学、佐治亚理工学院、哥本哈根大学、布宜诺斯艾利斯大学、伊利诺伊大学厄巴纳</w:t>
      </w:r>
      <w:r>
        <w:rPr>
          <w:rFonts w:ascii="仿宋_GB2312" w:hAnsi="微软雅黑" w:eastAsia="仿宋_GB2312" w:cs="宋体"/>
          <w:kern w:val="0"/>
          <w:sz w:val="32"/>
          <w:szCs w:val="32"/>
        </w:rPr>
        <w:t>-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香槟分校、苏黎世大学、索邦大学、杜伦大学、谢菲尔德大学、鲁汶大学（荷语）、伯明翰大学、东北大学（日本）、高丽大学、莫斯科国立大学、莱斯大学、西澳大学、浦项科技大学、奥克兰大学、中国科学技术大学、北卡罗来纳大学教堂山分校、香港理工大学、隆德大学、宾州州立大学公园分校、利兹大学、成均馆大学、诺丁汉大学、南安普敦大学、波士顿大学、瑞典皇家理工学院、圣安德鲁斯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俄亥俄州立大学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埃因霍温科技大学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墨西哥国立自治大学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加州大学戴维斯分校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延世大学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阿德莱德大学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赫尔辛基大学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都柏林三一学院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华盛顿大学圣路易斯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日内瓦大学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普渡大学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丹麦技术大学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阿尔伯塔大学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格罗宁根大学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名古屋大学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圣保罗大学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乌普萨拉大学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莱顿大学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奥斯陆大学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柏林洪堡大学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南京大学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乌得勒支大学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伯尔尼大学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卡尔斯鲁厄理工学院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瓦赫宁根大学与研究所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伦敦大学玛丽皇后学院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智利天主教大学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兰开斯特大学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南加州大学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柏林自由大学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根特大学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北海道大学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九州大学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阿尔托大学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加州大学圣塔芭芭拉分校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马里兰大学帕克分校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蒙特利尔大学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亚琛工业大学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法国巴黎中央理工-高等电力学院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查尔姆斯理工大学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麦克马斯特大学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匹兹堡大学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悉尼科技大学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密歇根州立大学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奥胡斯大学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纽卡斯尔大学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约克大学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米兰理工大学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汉阳大学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印度理工学院孟买分校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洛桑大学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卡迪夫大学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维也纳大学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埃默里大学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明尼苏达大学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蒙特雷科技大学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博特拉大学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里昂高等师范学校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马来西亚国民大学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耶路撒冷希伯来大学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卑尔根大学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埃克塞特大学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巴塞罗那大学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马来西亚理科大学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鲁汶天主教大学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佛罗里达大学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艾伯哈特-卡尔斯-图宾根大学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弗莱堡大学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罗彻斯特大学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台湾新竹清华大学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贝尔法斯特女王大</w:t>
      </w:r>
      <w:bookmarkStart w:id="0" w:name="_GoBack"/>
      <w:bookmarkEnd w:id="0"/>
      <w:r>
        <w:rPr>
          <w:rFonts w:ascii="仿宋_GB2312" w:hAnsi="微软雅黑" w:eastAsia="仿宋_GB2312" w:cs="宋体"/>
          <w:kern w:val="0"/>
          <w:sz w:val="32"/>
          <w:szCs w:val="32"/>
        </w:rPr>
        <w:t>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滑铁卢大学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奥塔哥大学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比萨圣安娜高等学校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博洛尼亚大学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凯斯西储大学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德累斯顿工业大学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利物浦大学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德里印度理工学院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鹿特丹伊拉斯姆斯大学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印度科学研究所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都柏林大学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阿卜杜勒阿齐兹国王大学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特温特大学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巴塞罗那自治大学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得克萨斯农工大学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智利大学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斯德哥尔摩大学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维也纳科技大学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马德里自治大学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阿伯丁大学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布鲁塞尔自由大学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早稻田大学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哥廷根大学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开普敦大学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弗吉尼亚大学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庆应义塾大学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法赫德国王石油矿产大学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范德比尔特大学</w:t>
      </w:r>
    </w:p>
    <w:p>
      <w:pPr>
        <w:widowControl/>
        <w:jc w:val="left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ascii="黑体" w:hAnsi="黑体" w:eastAsia="黑体"/>
          <w:spacing w:val="-8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528B"/>
    <w:rsid w:val="7ED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2019-10-17T01:41:00Z</dcterms:created>
  <dc:creator>Yan</dc:creator>
  <cp:lastModifiedBy>Yan</cp:lastModifiedBy>
  <dcterms:modified xsi:type="dcterms:W3CDTF">2019-10-17T01:43:38Z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