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05" w:firstLineChars="97"/>
        <w:jc w:val="center"/>
        <w:textAlignment w:val="auto"/>
        <w:rPr>
          <w:rFonts w:hint="eastAsia" w:ascii="宋体" w:hAnsi="宋体" w:cs="宋体"/>
          <w:b/>
          <w:bCs/>
          <w:w w:val="98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w w:val="98"/>
          <w:sz w:val="32"/>
          <w:szCs w:val="32"/>
          <w:lang w:val="en-US" w:eastAsia="zh-CN"/>
        </w:rPr>
        <w:t>广西贵港市</w:t>
      </w:r>
      <w:r>
        <w:rPr>
          <w:rFonts w:hint="eastAsia" w:ascii="宋体" w:hAnsi="宋体" w:eastAsia="宋体" w:cs="宋体"/>
          <w:b/>
          <w:bCs/>
          <w:w w:val="98"/>
          <w:sz w:val="32"/>
          <w:szCs w:val="32"/>
          <w:lang w:val="en-US" w:eastAsia="zh-CN"/>
        </w:rPr>
        <w:t>文</w:t>
      </w:r>
      <w:r>
        <w:rPr>
          <w:rFonts w:hint="eastAsia" w:ascii="宋体" w:hAnsi="宋体" w:cs="宋体"/>
          <w:b/>
          <w:bCs/>
          <w:w w:val="98"/>
          <w:sz w:val="32"/>
          <w:szCs w:val="32"/>
          <w:lang w:val="en-US" w:eastAsia="zh-CN"/>
        </w:rPr>
        <w:t>化</w:t>
      </w:r>
      <w:r>
        <w:rPr>
          <w:rFonts w:hint="eastAsia" w:ascii="宋体" w:hAnsi="宋体" w:eastAsia="宋体" w:cs="宋体"/>
          <w:b/>
          <w:bCs/>
          <w:w w:val="98"/>
          <w:sz w:val="32"/>
          <w:szCs w:val="32"/>
          <w:lang w:val="en-US" w:eastAsia="zh-CN"/>
        </w:rPr>
        <w:t>旅</w:t>
      </w:r>
      <w:r>
        <w:rPr>
          <w:rFonts w:hint="eastAsia" w:ascii="宋体" w:hAnsi="宋体" w:cs="宋体"/>
          <w:b/>
          <w:bCs/>
          <w:w w:val="98"/>
          <w:sz w:val="32"/>
          <w:szCs w:val="32"/>
          <w:lang w:val="en-US" w:eastAsia="zh-CN"/>
        </w:rPr>
        <w:t>游</w:t>
      </w:r>
      <w:r>
        <w:rPr>
          <w:rFonts w:hint="eastAsia" w:ascii="宋体" w:hAnsi="宋体" w:eastAsia="宋体" w:cs="宋体"/>
          <w:b/>
          <w:bCs/>
          <w:w w:val="98"/>
          <w:sz w:val="32"/>
          <w:szCs w:val="32"/>
          <w:lang w:val="en-US" w:eastAsia="zh-CN"/>
        </w:rPr>
        <w:t>投</w:t>
      </w:r>
      <w:r>
        <w:rPr>
          <w:rFonts w:hint="eastAsia" w:ascii="宋体" w:hAnsi="宋体" w:cs="宋体"/>
          <w:b/>
          <w:bCs/>
          <w:w w:val="98"/>
          <w:sz w:val="32"/>
          <w:szCs w:val="32"/>
          <w:lang w:val="en-US" w:eastAsia="zh-CN"/>
        </w:rPr>
        <w:t>资发展</w:t>
      </w:r>
      <w:r>
        <w:rPr>
          <w:rFonts w:hint="eastAsia" w:ascii="宋体" w:hAnsi="宋体" w:eastAsia="宋体" w:cs="宋体"/>
          <w:b/>
          <w:bCs/>
          <w:w w:val="98"/>
          <w:sz w:val="32"/>
          <w:szCs w:val="32"/>
          <w:lang w:val="en-US" w:eastAsia="zh-CN"/>
        </w:rPr>
        <w:t>集团</w:t>
      </w:r>
      <w:r>
        <w:rPr>
          <w:rFonts w:hint="eastAsia" w:ascii="宋体" w:hAnsi="宋体" w:cs="宋体"/>
          <w:b/>
          <w:bCs/>
          <w:w w:val="98"/>
          <w:sz w:val="32"/>
          <w:szCs w:val="32"/>
          <w:lang w:val="en-US" w:eastAsia="zh-CN"/>
        </w:rPr>
        <w:t>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05" w:firstLineChars="97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98"/>
          <w:sz w:val="32"/>
          <w:szCs w:val="32"/>
          <w:lang w:val="en-US" w:eastAsia="zh-CN"/>
        </w:rPr>
        <w:t>2019年高层次人才招聘计划表</w:t>
      </w:r>
    </w:p>
    <w:tbl>
      <w:tblPr>
        <w:tblStyle w:val="3"/>
        <w:tblW w:w="9393" w:type="dxa"/>
        <w:jc w:val="center"/>
        <w:tblInd w:w="-11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990"/>
        <w:gridCol w:w="750"/>
        <w:gridCol w:w="840"/>
        <w:gridCol w:w="720"/>
        <w:gridCol w:w="2155"/>
        <w:gridCol w:w="24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聘任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拟聘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专业要求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能力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工程部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周岁以下</w:t>
            </w:r>
          </w:p>
        </w:tc>
        <w:tc>
          <w:tcPr>
            <w:tcW w:w="2155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土木工程、建筑学、建筑投计及其理论、建筑技术科学等相关专业</w:t>
            </w:r>
          </w:p>
        </w:tc>
        <w:tc>
          <w:tcPr>
            <w:tcW w:w="240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熟悉</w:t>
            </w:r>
            <w:r>
              <w:rPr>
                <w:rFonts w:hint="eastAsia" w:ascii="宋体" w:hAnsi="宋体" w:cs="宋体"/>
                <w:color w:val="auto"/>
                <w:spacing w:val="-11"/>
                <w:sz w:val="24"/>
                <w:szCs w:val="24"/>
                <w:lang w:eastAsia="zh-CN"/>
              </w:rPr>
              <w:t>项目审审批前期工作及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工程管理等相关工作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val="en-US" w:eastAsia="zh-CN"/>
              </w:rPr>
              <w:t>工程部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专技岗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0周岁以下</w:t>
            </w:r>
          </w:p>
        </w:tc>
        <w:tc>
          <w:tcPr>
            <w:tcW w:w="2155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工程造价、工程造价管理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等相关专业</w:t>
            </w:r>
          </w:p>
        </w:tc>
        <w:tc>
          <w:tcPr>
            <w:tcW w:w="240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val="en-US" w:eastAsia="zh-CN"/>
              </w:rPr>
              <w:t>熟悉工程建设管理、工程造价管理的法律法规，掌握项目成本管理、工程建设管理等专业知识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投融资部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周岁以下</w:t>
            </w:r>
          </w:p>
        </w:tc>
        <w:tc>
          <w:tcPr>
            <w:tcW w:w="2155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金融学、投资学、经济学等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相关专业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具有融投资管理相关专业知识，熟悉融投资过程中的经济测算，能独立撰写可研分析报告；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主持投资项目的调研、分析、方案，监控、评估和管理工作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贵港市文旅房地产开发有限公司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管理岗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0周岁以下</w:t>
            </w:r>
          </w:p>
        </w:tc>
        <w:tc>
          <w:tcPr>
            <w:tcW w:w="2155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土木工程、建筑学、房地产开发经营管理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管理学与工程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等相关专业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土建相关专业知识，熟悉工程管理、地产开发及物业管理等相关专业流程。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贵港市文旅酒店管理有限公司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主管岗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30周岁以下</w:t>
            </w:r>
          </w:p>
        </w:tc>
        <w:tc>
          <w:tcPr>
            <w:tcW w:w="2155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旅游管理、酒店管理、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工商管理类、等相关专业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具有运用旅游管理理、酒店管理论分析和解决问题的基本能力。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53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贵港市文旅传媒有限公司</w:t>
            </w:r>
          </w:p>
        </w:tc>
        <w:tc>
          <w:tcPr>
            <w:tcW w:w="99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主管岗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40周岁以下</w:t>
            </w:r>
          </w:p>
        </w:tc>
        <w:tc>
          <w:tcPr>
            <w:tcW w:w="2155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新闻传播学类、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传媒策划与管理、媒体创意等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</w:rPr>
              <w:t>相关专业</w:t>
            </w:r>
          </w:p>
        </w:tc>
        <w:tc>
          <w:tcPr>
            <w:tcW w:w="240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4"/>
                <w:szCs w:val="24"/>
                <w:lang w:eastAsia="zh-CN"/>
              </w:rPr>
              <w:t>具务较系统的传播基础理论知识，掌握影视制作技能、经济学、管理学、公共关系及计算机应用等方面的基础知识，掌握一定的媒体策划、设计、传播和信息处理技能。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7C70"/>
    <w:rsid w:val="037950E0"/>
    <w:rsid w:val="1B9110E0"/>
    <w:rsid w:val="2270612C"/>
    <w:rsid w:val="22B64962"/>
    <w:rsid w:val="2A177C70"/>
    <w:rsid w:val="2D9E6CDC"/>
    <w:rsid w:val="2EB777D3"/>
    <w:rsid w:val="3C0457CF"/>
    <w:rsid w:val="404B7BE5"/>
    <w:rsid w:val="4F971623"/>
    <w:rsid w:val="52AD63F8"/>
    <w:rsid w:val="56F63B51"/>
    <w:rsid w:val="578D4063"/>
    <w:rsid w:val="5A714275"/>
    <w:rsid w:val="61760C9C"/>
    <w:rsid w:val="61A2222A"/>
    <w:rsid w:val="6B4B78E7"/>
    <w:rsid w:val="70D317D1"/>
    <w:rsid w:val="7796153F"/>
    <w:rsid w:val="7B795962"/>
    <w:rsid w:val="7C941AD9"/>
    <w:rsid w:val="7CB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2019-09-30T00:19:00Z</dcterms:created>
  <dc:creator>徐少球</dc:creator>
  <cp:lastModifiedBy>徐少球</cp:lastModifiedBy>
  <cp:lastPrinted>2019-10-15T01:14:38Z</cp:lastPrinted>
  <dcterms:modified xsi:type="dcterms:W3CDTF">2019-10-15T01:14:43Z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