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instrText xml:space="preserve"> HYPERLINK "http://hrss.gd.gov.cn/attachment/0/369/369529/2533703.xls?ref=spec" \t "http://hrss.gd.gov.cn/ywzt/rszdgg/sydwgkzp/msmd/content/_blank" </w:instrTex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广东省民族宗教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委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管理的事业单位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2019年公开招聘进入面试考生名单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end"/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page" w:tblpX="2212" w:tblpY="486"/>
        <w:tblOverlap w:val="never"/>
        <w:tblW w:w="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636"/>
        <w:gridCol w:w="1623"/>
        <w:gridCol w:w="954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27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MZ02</w:t>
            </w: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李少婷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7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MZ02</w:t>
            </w: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甘子成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27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未资格复审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MZ02</w:t>
            </w: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郭杰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7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未通过资格初审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ZJ01</w:t>
            </w: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曹晓雪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女</w:t>
            </w:r>
            <w:bookmarkStart w:id="0" w:name="_GoBack"/>
            <w:bookmarkEnd w:id="0"/>
          </w:p>
        </w:tc>
        <w:tc>
          <w:tcPr>
            <w:tcW w:w="27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未通过资格初审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466BC"/>
    <w:rsid w:val="1BA46FEA"/>
    <w:rsid w:val="24674AF2"/>
    <w:rsid w:val="3C750718"/>
    <w:rsid w:val="4DE466BC"/>
    <w:rsid w:val="668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2019-09-30T03:49:00Z</dcterms:created>
  <dc:creator>陈瑜</dc:creator>
  <cp:lastModifiedBy>陈瑜</cp:lastModifiedBy>
  <dcterms:modified xsi:type="dcterms:W3CDTF">2019-10-11T02:55:06Z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