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789" w:type="dxa"/>
        <w:jc w:val="center"/>
        <w:tblCellSpacing w:w="0" w:type="dxa"/>
        <w:tblInd w:w="10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0" w:hRule="atLeast"/>
          <w:tblCellSpacing w:w="0" w:type="dxa"/>
          <w:jc w:val="center"/>
        </w:trPr>
        <w:tc>
          <w:tcPr>
            <w:tcW w:w="18789" w:type="dxa"/>
            <w:shd w:val="clear"/>
            <w:vAlign w:val="top"/>
          </w:tcPr>
          <w:tbl>
            <w:tblPr>
              <w:tblW w:w="14904" w:type="dxa"/>
              <w:jc w:val="center"/>
              <w:tblInd w:w="-48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7"/>
              <w:gridCol w:w="375"/>
              <w:gridCol w:w="547"/>
              <w:gridCol w:w="1246"/>
              <w:gridCol w:w="348"/>
              <w:gridCol w:w="969"/>
              <w:gridCol w:w="1114"/>
              <w:gridCol w:w="428"/>
              <w:gridCol w:w="1695"/>
              <w:gridCol w:w="573"/>
              <w:gridCol w:w="1593"/>
              <w:gridCol w:w="981"/>
              <w:gridCol w:w="2137"/>
              <w:gridCol w:w="1255"/>
              <w:gridCol w:w="63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 w:hRule="atLeast"/>
                <w:jc w:val="center"/>
              </w:trPr>
              <w:tc>
                <w:tcPr>
                  <w:tcW w:w="14904" w:type="dxa"/>
                  <w:gridSpan w:val="1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天津市宝坻区融媒体中心2019年度公开招聘事业编制全媒体记者计划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jc w:val="center"/>
              </w:trPr>
              <w:tc>
                <w:tcPr>
                  <w:tcW w:w="1929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2563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3237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4711" w:type="dxa"/>
                  <w:gridSpan w:val="3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招聘条件</w:t>
                  </w:r>
                </w:p>
              </w:tc>
              <w:tc>
                <w:tcPr>
                  <w:tcW w:w="1255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招聘部门电话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是否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  <w:bdr w:val="none" w:color="auto" w:sz="0" w:space="0"/>
                    </w:rPr>
                    <w:t>　　组织专业考试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  <w:jc w:val="center"/>
              </w:trPr>
              <w:tc>
                <w:tcPr>
                  <w:tcW w:w="10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3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5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招聘总数</w:t>
                  </w:r>
                </w:p>
              </w:tc>
              <w:tc>
                <w:tcPr>
                  <w:tcW w:w="12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3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9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经费来源</w:t>
                  </w:r>
                </w:p>
              </w:tc>
              <w:tc>
                <w:tcPr>
                  <w:tcW w:w="11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4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简介</w:t>
                  </w:r>
                </w:p>
              </w:tc>
              <w:tc>
                <w:tcPr>
                  <w:tcW w:w="573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9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1255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39" w:hRule="atLeast"/>
                <w:jc w:val="center"/>
              </w:trPr>
              <w:tc>
                <w:tcPr>
                  <w:tcW w:w="100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天津市宝坻区融媒体中心</w:t>
                  </w:r>
                </w:p>
              </w:tc>
              <w:tc>
                <w:tcPr>
                  <w:tcW w:w="3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5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24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天津市宝坻区融媒体中心</w:t>
                  </w:r>
                </w:p>
              </w:tc>
              <w:tc>
                <w:tcPr>
                  <w:tcW w:w="3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9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财政拨款</w:t>
                  </w:r>
                </w:p>
              </w:tc>
              <w:tc>
                <w:tcPr>
                  <w:tcW w:w="11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专技岗</w:t>
                  </w:r>
                </w:p>
              </w:tc>
              <w:tc>
                <w:tcPr>
                  <w:tcW w:w="4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</w:t>
                  </w:r>
                </w:p>
              </w:tc>
              <w:tc>
                <w:tcPr>
                  <w:tcW w:w="16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全媒体记者</w:t>
                  </w:r>
                </w:p>
              </w:tc>
              <w:tc>
                <w:tcPr>
                  <w:tcW w:w="57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新闻学、广播电视学、广告学、传播学、 广播电视编导、录音艺术、播音与主持艺术、动画、摄影、数字媒体艺术、影视摄影与制作、网络与新媒体、视觉传达设计、汉语言文学、汉语言、历史学、 哲学</w:t>
                  </w:r>
                </w:p>
              </w:tc>
              <w:tc>
                <w:tcPr>
                  <w:tcW w:w="98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大学本科及以上</w:t>
                  </w:r>
                </w:p>
              </w:tc>
              <w:tc>
                <w:tcPr>
                  <w:tcW w:w="213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户口不限，年龄在30周岁及以下(1988年10月17日以后出生)。有连续两年及以上广播电视、新闻网站、传媒公司、报刊杂志媒体工作经验且能提供单位证明和单位保险缴费记录的，学历可放宽到大学专科，专业不限，天津市户口，年龄可放宽到35周岁及以下。(1983年10月17日以后出生)。</w:t>
                  </w:r>
                </w:p>
              </w:tc>
              <w:tc>
                <w:tcPr>
                  <w:tcW w:w="125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022-29998114</w:t>
                  </w:r>
                </w:p>
              </w:tc>
              <w:tc>
                <w:tcPr>
                  <w:tcW w:w="63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330" w:lineRule="atLeas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8789" w:type="dxa"/>
        <w:jc w:val="center"/>
        <w:tblCellSpacing w:w="0" w:type="dxa"/>
        <w:tblInd w:w="10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789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F5308"/>
    <w:rsid w:val="60363ABE"/>
    <w:rsid w:val="680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2019-10-09T06:30:00Z</dcterms:created>
  <dc:creator>秋叶夏花</dc:creator>
  <cp:lastModifiedBy>秋叶夏花</cp:lastModifiedBy>
  <dcterms:modified xsi:type="dcterms:W3CDTF">2019-10-09T06:31:01Z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