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80" w:lineRule="atLeast"/>
        <w:ind w:left="0" w:right="0" w:firstLine="0"/>
        <w:jc w:val="center"/>
        <w:rPr>
          <w:rFonts w:ascii="Helvetica" w:hAnsi="Helvetica" w:eastAsia="Helvetica" w:cs="Helvetica"/>
          <w:i w:val="0"/>
          <w:caps w:val="0"/>
          <w:color w:val="333333"/>
          <w:spacing w:val="0"/>
          <w:sz w:val="16"/>
          <w:szCs w:val="16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4"/>
          <w:szCs w:val="34"/>
          <w:bdr w:val="none" w:color="auto" w:sz="0" w:space="0"/>
          <w:shd w:val="clear" w:fill="FFFFFF"/>
        </w:rPr>
        <w:t>消防员招录知情书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288" w:lineRule="atLeast"/>
        <w:ind w:left="0" w:right="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120" w:afterAutospacing="0" w:line="240" w:lineRule="atLeast"/>
        <w:ind w:left="0" w:right="0" w:firstLine="386"/>
        <w:textAlignment w:val="auto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6"/>
          <w:szCs w:val="16"/>
        </w:rPr>
      </w:pPr>
      <w:r>
        <w:rPr>
          <w:rFonts w:ascii="方正仿宋简体" w:hAnsi="方正仿宋简体" w:eastAsia="方正仿宋简体" w:cs="方正仿宋简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国家综合性消防救援队伍由原公安消防部队、武警森林部队转制组建，有着光荣历史和优良传统，是一支救民于水火、助民于危难的队伍。习近平总书记亲自为国家综合性消防救援队伍授旗并致训词，亲自审定队旗、队徽、队服和誓词，明</w:t>
      </w:r>
      <w:bookmarkStart w:id="0" w:name="_GoBack"/>
      <w:bookmarkEnd w:id="0"/>
      <w:r>
        <w:rPr>
          <w:rFonts w:ascii="方正仿宋简体" w:hAnsi="方正仿宋简体" w:eastAsia="方正仿宋简体" w:cs="方正仿宋简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确提出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“</w:t>
      </w:r>
      <w:r>
        <w:rPr>
          <w:rFonts w:hint="default" w:ascii="方正仿宋简体" w:hAnsi="方正仿宋简体" w:eastAsia="方正仿宋简体" w:cs="方正仿宋简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对党忠诚、纪律严明、赴汤蹈火、竭诚为民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”</w:t>
      </w:r>
      <w:r>
        <w:rPr>
          <w:rFonts w:hint="default" w:ascii="方正仿宋简体" w:hAnsi="方正仿宋简体" w:eastAsia="方正仿宋简体" w:cs="方正仿宋简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建队方针，为队伍建设发展指明了方向。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120" w:afterAutospacing="0" w:line="240" w:lineRule="atLeast"/>
        <w:ind w:left="0" w:right="0" w:firstLine="386"/>
        <w:textAlignment w:val="auto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方正仿宋简体" w:hAnsi="方正仿宋简体" w:eastAsia="方正仿宋简体" w:cs="方正仿宋简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国家综合性消防救援队伍包括消防救援队伍和森林消防队伍，承担着防范化解重大安全风险、应对处置各类灾害事故的重大职责，是应急救援的主力军和国家队，按照纪律部队标准建设管理，实行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24</w:t>
      </w:r>
      <w:r>
        <w:rPr>
          <w:rFonts w:hint="default" w:ascii="方正仿宋简体" w:hAnsi="方正仿宋简体" w:eastAsia="方正仿宋简体" w:cs="方正仿宋简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小时驻勤备战。消防救援队伍在各省（自治区、直辖市）设消防救援总队，市（地、州、盟）和直辖市城区设消防救援支队，县（市、区、旗）设消防救援大队和若干消防救援站；森林消防队伍在内蒙古、吉林、黑龙江、福建、四川、云南、西藏、甘肃、新疆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9</w:t>
      </w:r>
      <w:r>
        <w:rPr>
          <w:rFonts w:hint="default" w:ascii="方正仿宋简体" w:hAnsi="方正仿宋简体" w:eastAsia="方正仿宋简体" w:cs="方正仿宋简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省（自治区）设森林消防总队，总队下设支队、大队、中队；</w:t>
      </w:r>
      <w:r>
        <w:rPr>
          <w:rFonts w:ascii="仿宋_GB2312" w:hAnsi="Helvetica" w:eastAsia="仿宋_GB2312" w:cs="仿宋_GB2312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在</w:t>
      </w:r>
      <w:r>
        <w:rPr>
          <w:rFonts w:hint="default" w:ascii="方正仿宋简体" w:hAnsi="方正仿宋简体" w:eastAsia="方正仿宋简体" w:cs="方正仿宋简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黑龙江省设直升机支队，在云南省分设飞行二大队；森林消防局机动支队在北京、安徽、江西、湖北、湖南分设机动大队。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120" w:afterAutospacing="0" w:line="240" w:lineRule="atLeast"/>
        <w:ind w:left="0" w:right="0" w:firstLine="386"/>
        <w:textAlignment w:val="auto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方正仿宋简体" w:hAnsi="方正仿宋简体" w:eastAsia="方正仿宋简体" w:cs="方正仿宋简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国家综合性消防救援队伍在公安消防部队、武警森林部队转制后确定的行政编制总规模内，单列消防员专项编制，编制不具体到个人。经批准录用的消防员，培训合格后按《中华人民共和国消防救援衔条例》规定，授予相应消防救援衔，由录用的总队级单位在本省（自治区、直辖市）行政区域内统一分配。消防员实行全程退出机制，不适合继续从事消防救援工作，以及因其他原因经组织批准的，安排退出。其中工作不满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12</w:t>
      </w:r>
      <w:r>
        <w:rPr>
          <w:rFonts w:hint="default" w:ascii="方正仿宋简体" w:hAnsi="方正仿宋简体" w:eastAsia="方正仿宋简体" w:cs="方正仿宋简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年、需要安排退出的按规定给予补助；工作满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12</w:t>
      </w:r>
      <w:r>
        <w:rPr>
          <w:rFonts w:hint="default" w:ascii="方正仿宋简体" w:hAnsi="方正仿宋简体" w:eastAsia="方正仿宋简体" w:cs="方正仿宋简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年以上、不满退休年龄的由政府安排工作，根据本人意愿也可选择领取补助自主就业；达到退休条件的安排退休。对公示录用后非正当原因退出人员实行相应惩戒措施，公示录用后未报到的，取消下一批次消防员招录资格；入职培训期间退出的，须返还个人工资，补缴体格复检费、入队交通费、培训伙食费，不得参加今后消防员招录；正式签订接收协议后离职的，此后不得参加国家公职人员招录（聘），并记入公民征信系统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120" w:afterAutospacing="0" w:line="240" w:lineRule="atLeast"/>
        <w:ind w:left="0" w:right="0" w:firstLine="386"/>
        <w:textAlignment w:val="auto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6"/>
          <w:szCs w:val="16"/>
        </w:rPr>
      </w:pPr>
      <w:r>
        <w:rPr>
          <w:rFonts w:ascii="方正黑体简体" w:hAnsi="方正黑体简体" w:eastAsia="方正黑体简体" w:cs="方正黑体简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本人已认真阅读《消防员招录知情书》，知悉国家综合性消防救援队伍职责任务、消防员编制和退出机制，接受驻勤备战、日常管理、教育训练、统一分配模式以及非正当原因退出惩戒办法，志愿报名参加此次消防员招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288" w:lineRule="atLeast"/>
        <w:ind w:left="0" w:right="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288" w:lineRule="atLeast"/>
        <w:ind w:left="0" w:right="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288" w:lineRule="atLeast"/>
        <w:ind w:left="0" w:right="0" w:firstLine="384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                                   </w:t>
      </w:r>
      <w:r>
        <w:rPr>
          <w:rFonts w:hint="default" w:ascii="方正黑体简体" w:hAnsi="方正黑体简体" w:eastAsia="方正黑体简体" w:cs="方正黑体简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本人签字：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288" w:lineRule="atLeast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288" w:lineRule="atLeast"/>
        <w:ind w:left="0" w:right="0" w:firstLine="5376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6"/>
          <w:szCs w:val="16"/>
          <w:bdr w:val="single" w:color="DDDDDD" w:sz="4" w:space="0"/>
          <w:shd w:val="clear" w:fill="FFFFFF"/>
        </w:rPr>
        <w:drawing>
          <wp:inline distT="0" distB="0" distL="114300" distR="114300">
            <wp:extent cx="180975" cy="190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fldChar w:fldCharType="begin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instrText xml:space="preserve">INCLUDEPICTURE \d "http://xfyzl.119.gov.cn/cms/page/" \* MERGEFORMATINET </w:instrTex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fldChar w:fldCharType="separate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mc:AlternateContent>
          <mc:Choice Requires="wps">
            <w:drawing>
              <wp:inline distT="0" distB="0" distL="114300" distR="114300">
                <wp:extent cx="304800" cy="304800"/>
                <wp:effectExtent l="4445" t="4445" r="10795" b="10795"/>
                <wp:docPr id="2" name="图片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图片 2" o:spid="_x0000_s1026" o:spt="1" style="height:24pt;width:24pt;" filled="f" stroked="t" coordsize="21600,21600" o:gfxdata="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SdBPx0AAAAAMB&#10;AAAPAAAAAAAAAAEAIAAAACIAAABkcnMvZG93bnJldi54bWxQSwECFAAUAAAACACHTuJAcUklUeoB&#10;AADSAwAADgAAAAAAAAABACAAAAAfAQAAZHJzL2Uyb0RvYy54bWxQSwUGAAAAAAYABgBZAQAAewUA&#10;AAAA&#10;">
                <v:fill on="f" focussize="0,0"/>
                <v:stroke color="#000000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fldChar w:fldCharType="end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6"/>
          <w:szCs w:val="16"/>
          <w:bdr w:val="single" w:color="DDDDDD" w:sz="4" w:space="0"/>
          <w:shd w:val="clear" w:fill="FFFFFF"/>
        </w:rPr>
        <w:drawing>
          <wp:inline distT="0" distB="0" distL="114300" distR="114300">
            <wp:extent cx="171450" cy="19050"/>
            <wp:effectExtent l="0" t="0" r="0" b="0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6"/>
          <w:szCs w:val="16"/>
          <w:bdr w:val="single" w:color="DDDDDD" w:sz="4" w:space="0"/>
          <w:shd w:val="clear" w:fill="FFFFFF"/>
        </w:rPr>
        <w:drawing>
          <wp:inline distT="0" distB="0" distL="114300" distR="114300">
            <wp:extent cx="561975" cy="19050"/>
            <wp:effectExtent l="0" t="0" r="0" b="0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年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  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月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 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0B2DD2"/>
    <w:rsid w:val="020B5E70"/>
    <w:rsid w:val="480B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2019-10-09T08:11:00Z</dcterms:created>
  <dc:creator>syauPP</dc:creator>
  <cp:lastModifiedBy>syauPP</cp:lastModifiedBy>
  <dcterms:modified xsi:type="dcterms:W3CDTF">2019-10-09T08:12:11Z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