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270" w:afterAutospacing="0" w:line="580" w:lineRule="exact"/>
        <w:jc w:val="center"/>
        <w:textAlignment w:val="auto"/>
        <w:rPr>
          <w:rFonts w:hint="eastAsia" w:ascii="黑体" w:eastAsia="黑体" w:cs="宋体"/>
          <w:kern w:val="0"/>
          <w:sz w:val="36"/>
          <w:szCs w:val="36"/>
          <w:lang w:val="en-US" w:eastAsia="zh-CN"/>
        </w:rPr>
      </w:pPr>
      <w:r>
        <w:rPr>
          <w:rFonts w:hint="eastAsia" w:ascii="黑体" w:eastAsia="黑体" w:cs="宋体"/>
          <w:kern w:val="0"/>
          <w:sz w:val="36"/>
          <w:szCs w:val="36"/>
          <w:lang w:val="en-US" w:eastAsia="zh-CN"/>
        </w:rPr>
        <w:t>朔黄铁路公司2019年社会招聘公告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朔黄铁路发展有限责任公司于1998年2月18日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在北京市海淀区注册成立，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注册资本58.8亿元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由中国神华能源股份有限公司、大秦铁路股份有限公司、河北建投交通投资有限责任公司出资持股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主要负责运营朔黄、黄万、黄大（在建）铁路。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朔黄铁路西起山西神池县，东至河北黄骅港，横跨山西、河北两省22个县（市），全长594公里，共设33个车站，为国家Ⅰ级、双线、电气化重载铁路，年运输能力可达3.5亿吨。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黄万铁路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起自朔黄铁路</w:t>
      </w:r>
      <w:r>
        <w:rPr>
          <w:rFonts w:hint="eastAsia" w:ascii="仿宋_GB2312" w:hAnsi="仿宋_GB2312" w:eastAsia="仿宋_GB2312" w:cs="仿宋_GB2312"/>
          <w:sz w:val="32"/>
          <w:szCs w:val="32"/>
        </w:rPr>
        <w:t>黄骅南站，经黄骅市到天津市万家码头车站后，经天津地方铁路到达神港站，全长 76.05 公里，为国家 I 级、单线、非电气化铁路。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黄大铁路起自朔黄铁路黄骅南站，经河北省沧州市,山东省滨州市、东营市、潍坊市，接入益(都)羊（口）铁路大家洼车站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全长 216.8 公里，为国家Ⅰ级、单线、电气化铁路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，预计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2020年建成通车。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朔黄铁路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自开通以来，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逐步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形成了“规范运作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自主经营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网运分离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联合运输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统分贯融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保障综合”的“朔黄模式”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。并</w:t>
      </w:r>
      <w:r>
        <w:rPr>
          <w:rFonts w:hint="eastAsia" w:ascii="仿宋_GB2312" w:hAnsi="仿宋_GB2312" w:eastAsia="仿宋_GB2312" w:cs="仿宋_GB2312"/>
          <w:sz w:val="32"/>
          <w:szCs w:val="32"/>
        </w:rPr>
        <w:t>瞄准世界重载铁路发展前沿，成功掌握了30吨轴重重载铁路成套技术，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实现了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吨、两万吨重载列车的规模化开行。创新研发新型无线宽带通信技术（LTE-R），在国际上首次开行基于LTE-R技术两万吨重载组合列车。成功研制两万吨重载列车移动闭塞关键技术及装备。2018年，朔黄铁路煤炭运量超过3亿吨，利润超过100亿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公司先后荣获“全国五一劳动奖状”、“全国文明单位”、“全国绿化模范单位”、“中国首届十大环境友好工程”等57项国家级荣誉称号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，获得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国家科技进步二等奖1项、国家级授权专利253项、省部级科技类奖项22个。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根据工作需要，经集团公司批准，面向社会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公开招聘，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现将有关事项公告如下：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一、招聘岗位及人数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详见附件。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二、报名条件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1.具有较高的思想政治素质，对党忠诚，遵纪守法、诚实守信，具有良好的个人品质和职业道德，无不良记录。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2.综合素质高，具有良好的敬业态度，较强的工作学习能力、创新意识、组织协调能力、沟通表达能力和团队合作意识。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3.具有履行岗位职责所必需的专业知识。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4.具备良好的心理素质以及与工作要求相适应的身体条件。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5.本次招聘不接受与朔黄铁路有联合运输合作关系单位的人员报名。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6.应聘人员除应具备上述条件还应符合各招聘岗位中所列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出的具体要求（详见附件）。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三、工作地点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朔黄铁路公司管内沿线。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招聘程序及报名要求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Autospacing="0" w:line="240" w:lineRule="auto"/>
        <w:ind w:right="0" w:rightChars="0" w:firstLine="640" w:firstLineChars="200"/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  <w:t>（一）招聘程序：按照自愿报名、资格审查、考试考核、择优录用等程序进行。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Autospacing="0" w:line="240" w:lineRule="auto"/>
        <w:ind w:left="0" w:leftChars="0" w:right="0" w:rightChars="0" w:firstLine="640" w:firstLineChars="200"/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  <w:t>（二）报名时间：本公告发布之日起至2019年10月15日。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Autospacing="0" w:line="240" w:lineRule="auto"/>
        <w:ind w:left="0" w:leftChars="0" w:right="0" w:rightChars="0" w:firstLine="640" w:firstLineChars="200"/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  <w:t>（三）报名方式：应聘人员通过国家能源集团人力资源招聘管理系统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http://zhaopin.chnenergy.com.cn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进行报名。应聘人员需准确、完整填写信息，对所提供信息的真实性负责。如与事实不符，取消录用资格。每人限报1个岗位，谢绝来电、来</w:t>
      </w:r>
      <w:r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  <w:t>访、信函等方式报名。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Autospacing="0" w:line="240" w:lineRule="auto"/>
        <w:ind w:left="0" w:leftChars="0" w:right="0" w:rightChars="0" w:firstLine="640" w:firstLineChars="200"/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  <w:lang w:val="en-US" w:eastAsia="zh-CN" w:bidi="ar-SA"/>
        </w:rPr>
        <w:t>（四）应聘者在“国家能源集团人力资源招聘管理系统”报名后，同时要将本人的“毕业证、学位证、学信网学历查询结果、专业技术资格证书等”电子版发送到928959037@qq.com（邮件名称格式：应聘岗位+姓名),电子版保存格式为PDF格式文件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五、其他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1.请应聘人员确保通讯畅通，每个环节具体时间、地点将以电话、短信或邮件形式提前告知。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2.公司将根据实际需要进行岗位分配，并根据岗位实际情况提供薪酬待遇。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3.本公司不组织应聘前培训活动，也不以任何形式收取应聘人员报名、培训等费用，请应聘人员提高警惕，谨防受骗。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附件：朔黄铁路公司2019年社会招聘岗位说明</w:t>
      </w:r>
    </w:p>
    <w:p/>
    <w:sectPr>
      <w:footerReference r:id="rId3" w:type="default"/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瀹嬩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7D7A"/>
    <w:multiLevelType w:val="singleLevel"/>
    <w:tmpl w:val="5D8C7D7A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4117E"/>
    <w:rsid w:val="0E14272E"/>
    <w:rsid w:val="20F335FC"/>
    <w:rsid w:val="28CE4786"/>
    <w:rsid w:val="4E526F24"/>
    <w:rsid w:val="53881A2F"/>
    <w:rsid w:val="65C60C2B"/>
    <w:rsid w:val="73706C08"/>
    <w:rsid w:val="764411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432" w:lineRule="auto"/>
      <w:jc w:val="left"/>
      <w:outlineLvl w:val="0"/>
    </w:pPr>
    <w:rPr>
      <w:rFonts w:hint="eastAsia" w:ascii="宋体" w:hAnsi="宋体"/>
      <w:b/>
      <w:kern w:val="44"/>
      <w:sz w:val="18"/>
      <w:szCs w:val="18"/>
    </w:rPr>
  </w:style>
  <w:style w:type="character" w:default="1" w:styleId="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next w:val="4"/>
    <w:uiPriority w:val="0"/>
    <w:rPr>
      <w:rFonts w:ascii="瀹嬩綋" w:hAnsi="Times New Roman" w:eastAsia="瀹嬩綋" w:cs="Times New Roman"/>
      <w:sz w:val="21"/>
      <w:szCs w:val="21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7AB7"/>
      <w:u w:val="single"/>
    </w:rPr>
  </w:style>
  <w:style w:type="character" w:styleId="9">
    <w:name w:val="HTML Definition"/>
    <w:basedOn w:val="6"/>
    <w:uiPriority w:val="0"/>
    <w:rPr>
      <w:i/>
    </w:rPr>
  </w:style>
  <w:style w:type="character" w:styleId="10">
    <w:name w:val="Hyperlink"/>
    <w:basedOn w:val="6"/>
    <w:qFormat/>
    <w:uiPriority w:val="0"/>
    <w:rPr>
      <w:vanish/>
      <w:color w:val="337AB7"/>
      <w:u w:val="singl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6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6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searchzpjh"/>
    <w:basedOn w:val="6"/>
    <w:qFormat/>
    <w:uiPriority w:val="0"/>
    <w:rPr>
      <w:color w:val="FFFFFF"/>
      <w:bdr w:val="single" w:color="DC0000" w:sz="6" w:space="0"/>
      <w:shd w:val="clear" w:fill="DC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2019-09-27T01:29:00Z</dcterms:created>
  <dc:creator>张巍08</dc:creator>
  <cp:lastModifiedBy>张巍08</cp:lastModifiedBy>
  <dcterms:modified xsi:type="dcterms:W3CDTF">2019-09-29T09:39:53Z</dcterms:modified>
  <dc:title>朔黄铁路公司2019年社会招聘公告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