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center"/>
        <w:rPr>
          <w:rFonts w:ascii="微软雅黑" w:hAnsi="微软雅黑" w:eastAsia="微软雅黑" w:cs="微软雅黑"/>
          <w:b w:val="0"/>
          <w:i w:val="0"/>
          <w:caps w:val="0"/>
          <w:color w:val="454545"/>
          <w:spacing w:val="0"/>
          <w:sz w:val="28"/>
          <w:szCs w:val="28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8"/>
          <w:szCs w:val="28"/>
          <w:u w:val="none"/>
          <w:bdr w:val="none" w:color="auto" w:sz="0" w:space="0"/>
          <w:shd w:val="clear" w:fill="FFFFFF"/>
        </w:rPr>
        <w:t>2019年平邑县公立医院公开招聘工作人员拟聘用人员名单</w:t>
      </w:r>
    </w:p>
    <w:tbl>
      <w:tblPr>
        <w:tblW w:w="9052" w:type="dxa"/>
        <w:jc w:val="center"/>
        <w:tblInd w:w="50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2520"/>
        <w:gridCol w:w="3420"/>
        <w:gridCol w:w="215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笔试准考证号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赵书娴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财会1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1928110823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彭媛媛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财会1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1928110402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魏文娟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财会2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1928111716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岳德铭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财会2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1928113123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邢东亚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财会3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1928111412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董晓庆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电力设备维护管理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1928115612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胡晓娣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平邑县妇女儿童医院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1928210617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邱彦军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1928185014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高振祥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1928214016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辛海文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1928203315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1928191811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代金岩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护理3（限男性）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1928201229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朱浩然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1928180716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康伟伟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1928184619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甄宜黔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1928184825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谢洪飞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1928211326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刘小川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1928191228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李玉凤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1928200627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蒋云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1928181709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孟庆华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1928192722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于云翠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1928181028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朱明利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1928211426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唐垣雪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护理5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1928202623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徐宝娟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1928180816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葛琦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1928183729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尹静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1928212212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高俊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1928214201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刘文斐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1928190422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林燕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阮晓雪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1928202006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彭崔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1928212315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祝晨红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1928211405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杨亚超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1928202529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安琪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1928183507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宋廷娟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1928193319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郭冉冉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1928212924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1928210920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冯雪冰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1928190512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李艳琪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1928200822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黄彦绮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1928202605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李昕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1928183015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赵洁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1928183706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许林婷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1928190204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张青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1928210626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李梅玉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1928181514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刘晨曦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1928203416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王哲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1928211404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唐冲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护理10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1928182621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郭晓菲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护理10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1928212829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邵倩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1928210219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刘俊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1928191118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葛瑶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1928214009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赵莉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1928190424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王绍华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护理12（限男性）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1928193511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邵志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护理12（限男性）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1928183007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朱秀传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护理12（限男性）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1928190501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蔡力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护理12（限男性）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1928214002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冯伟霞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1928193520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张伟霞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1928211206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魏珍珍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1928181827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陶自欣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1928192217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1928202403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燕景齐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1928183205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徐庆文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1928192411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吕瑞成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1928193314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李长富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1928193210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李文康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护理14（限男性）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1928193618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陈群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护理15（限男性）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1928182616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王强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护理15（限男性）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1928201623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宓浩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护理15（限男性）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1928190822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李宗旭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护理15（限男性）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1928202626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常统辉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护理15（限男性）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1928183018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孙英铭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计算机管理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1928117418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廉志娟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1928171016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倪善敏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1928171110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岳肖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1928171104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金传霞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1928170716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宋慧文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1928171611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陈洁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1928170911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徐晓婷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1928171029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耿加寅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检验3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1928171822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季东笑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1928163015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李发德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康复医学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1928150116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徐凌钰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口腔医学2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1928155214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葛珂成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1928156703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齐站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1928160730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窦敬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临床麻醉3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1928154607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李心月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信息管理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1928114802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黄兆保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药学1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1928170211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牛圣男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药学1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1928166325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齐朝霞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药学2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1928166229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李鹏飞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1928150320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医疗4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1928150106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牛艳龙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医疗11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1928160909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戴建军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医疗14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1928151702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杨历辉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医疗22（限男性）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1928154319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刘雪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医疗24（限女性）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1928160325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廉晓宇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医疗25（限男性）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1928157203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周启民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医疗25（限男性）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1928161324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公衍龙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医疗25（限男性）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1928164904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于文倩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1928154910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高全振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1928160506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王瑞雪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1928151317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杨宗鑫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1928157230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李强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1928150201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高原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1928163723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匡方慧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1928163313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宋志远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1928154306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韩文贝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1928152801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胡永超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1928153030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管国际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医疗27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1928161108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乔欢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1928153102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陈霞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1928155513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徐源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1928163918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白亚男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1928164414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张超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医疗28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1928164307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王浩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1928155809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牛和红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1928150820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马东煜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1928162530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任晓倩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医疗29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1928161904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华晨明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医疗30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1928164808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刘学磊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医疗31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1928151617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朱玉萍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1928163516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王文豪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1928161815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魏文丽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1928162824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杨翔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医疗32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1928156114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姜天宇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平邑县妇女儿童医院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1928160702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王志峰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平邑县妇女儿童医院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1928150323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王会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平邑县妇女儿童医院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1928160706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金俊宇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1928164711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魏函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1928165224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郑雪艳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1928151915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李西娟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1928160117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赵志富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1928150318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续夏颖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医疗34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1928151311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李磊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医学设备维修管理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1928162113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李富恺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1928153514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谢本瑞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1928162502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刘亚琪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影像4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1928155112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李莉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影像5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1928157912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马征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1928150918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许蒙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平邑县中医医院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影像6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1928150325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林立超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影像技术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1928160422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司秀强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平邑县人民医院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影像技术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1928152218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杜新星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中医医疗3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1928173828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张昊昊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平邑县精神病医院</w:t>
            </w:r>
          </w:p>
        </w:tc>
        <w:tc>
          <w:tcPr>
            <w:tcW w:w="3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中医医疗3</w:t>
            </w:r>
          </w:p>
        </w:tc>
        <w:tc>
          <w:tcPr>
            <w:tcW w:w="2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454545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54545"/>
                <w:spacing w:val="0"/>
                <w:sz w:val="28"/>
                <w:szCs w:val="28"/>
                <w:u w:val="none"/>
                <w:bdr w:val="none" w:color="auto" w:sz="0" w:space="0"/>
              </w:rPr>
              <w:t>1928172215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17DFF"/>
    <w:rsid w:val="11D742A3"/>
    <w:rsid w:val="1D0C1BE0"/>
    <w:rsid w:val="27B15F1C"/>
    <w:rsid w:val="5F17320F"/>
    <w:rsid w:val="798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2019-09-27T03:33:23Z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