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附：拟录用人员名单</w:t>
      </w:r>
    </w:p>
    <w:tbl>
      <w:tblPr>
        <w:tblW w:w="5976" w:type="dxa"/>
        <w:tblCellSpacing w:w="0" w:type="dxa"/>
        <w:tblInd w:w="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320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6"/>
                <w:szCs w:val="16"/>
                <w:lang w:val="en-US" w:eastAsia="zh-CN" w:bidi="ar"/>
              </w:rPr>
              <w:t>科室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内科医师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文季辉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儿科医师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刘姣汝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儿科医师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谭普浩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儿科医师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袁彩贞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麻醉医师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张颖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麻醉医师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胡梓越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麻醉医师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翁丽敏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放射诊断医师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黄锦贤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放射诊断医师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邱文品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放射诊断医师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孙晓欢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放射诊断医师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张辉红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放射技士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黄鹏飞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放射技士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林圣荣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放射技士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欧剑丰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放射技士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温彦玉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放射技士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庄明珠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助产士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徐雪宜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助产士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严美珍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助产士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胡慧琪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助产士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王艳珺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柯海坚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温小燕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罗珊珊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黄炜莉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邹素媚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黎城彤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黄晓蓉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罗威琪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李文婕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周君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钟晖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聂君儿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严巧谊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陈倩怡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戴佩佩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朱晓玲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李文珍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夏文慧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陈家琳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宋萍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崔君霞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罗晓玲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徐丽花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杨嘉琪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曾鑫恒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赖金霞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何雨仟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童晓莉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肖颖意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张曼霖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蓝慧颖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马琳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财务部药品会计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赖慧恩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财务部物价员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翁瑜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医务部干事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杨文珠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电脑中心系统管理员</w:t>
            </w:r>
          </w:p>
        </w:tc>
        <w:tc>
          <w:tcPr>
            <w:tcW w:w="3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16"/>
                <w:szCs w:val="16"/>
                <w:lang w:val="en-US" w:eastAsia="zh-CN" w:bidi="ar"/>
              </w:rPr>
              <w:t>黄浩明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24AE"/>
    <w:rsid w:val="0CC324AE"/>
    <w:rsid w:val="140700E8"/>
    <w:rsid w:val="785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7">
    <w:name w:val="top"/>
    <w:basedOn w:val="4"/>
    <w:uiPriority w:val="0"/>
    <w:rPr>
      <w:bdr w:val="dashed" w:color="auto" w:sz="48" w:space="0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2019-09-26T07:10:00Z</dcterms:created>
  <dc:creator>张翠</dc:creator>
  <cp:lastModifiedBy>张翠</cp:lastModifiedBy>
  <dcterms:modified xsi:type="dcterms:W3CDTF">2019-09-26T07:15:14Z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