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山西中医药大学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体检考察对象名单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755"/>
        <w:gridCol w:w="1150"/>
        <w:gridCol w:w="1223"/>
        <w:gridCol w:w="1222"/>
        <w:gridCol w:w="1224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辅导员岗1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82.64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78.96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辅导员岗2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王文华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行方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辅导员岗3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池潋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78.68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张征斌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78.17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辅导员岗4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贾晓娟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辅导员岗5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辅导员岗6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85.28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80.91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专职思想政治理论课教师岗 （基层）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83.54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专职思想政治理论课教师岗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史晓晖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86.93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吕一平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闫芳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赵淑娟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83.98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实验岗1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赵占华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75.15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实验岗2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高蕊蕊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82.65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实验岗3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逯晓青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79.72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实验岗4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巩超彦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81.97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实验岗5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梁文静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75.22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李懿恒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专技岗2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张艳霞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博士岗位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李彦青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董爱爱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高旅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87955"/>
    <w:rsid w:val="32B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2019-09-26T07:01:00Z</dcterms:created>
  <dc:creator>杨智超</dc:creator>
  <cp:lastModifiedBy>杨智超</cp:lastModifiedBy>
  <dcterms:modified xsi:type="dcterms:W3CDTF">2019-09-26T07:09:00Z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