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600"/>
      </w:pPr>
      <w:r>
        <w:rPr>
          <w:rFonts w:ascii="黑体" w:hAnsi="宋体" w:eastAsia="黑体" w:cs="黑体"/>
          <w:sz w:val="30"/>
          <w:szCs w:val="30"/>
          <w:u w:val="single"/>
        </w:rPr>
        <w:t>招聘单位及要求</w:t>
      </w:r>
      <w:bookmarkStart w:id="0" w:name="_GoBack"/>
      <w:bookmarkEnd w:id="0"/>
    </w:p>
    <w:tbl>
      <w:tblPr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1698"/>
        <w:gridCol w:w="1277"/>
        <w:gridCol w:w="4117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4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招聘要求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海宁市总工会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8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35周岁以下，大学本科以上学历，海宁市常住户口，3年以上工作经验。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87021330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</w:p>
        </w:tc>
        <w:tc>
          <w:tcPr>
            <w:tcW w:w="4117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7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610FC"/>
    <w:rsid w:val="23E6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2019-09-25T15:05:00Z</dcterms:created>
  <dc:creator>秋叶夏花</dc:creator>
  <cp:lastModifiedBy>秋叶夏花</cp:lastModifiedBy>
  <dcterms:modified xsi:type="dcterms:W3CDTF">2019-09-25T15:06:28Z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