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55E92"/>
          <w:spacing w:val="0"/>
          <w:sz w:val="28"/>
          <w:szCs w:val="28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55E92"/>
          <w:spacing w:val="0"/>
          <w:sz w:val="28"/>
          <w:szCs w:val="28"/>
          <w:shd w:val="clear" w:fill="FFFFFF"/>
        </w:rPr>
        <w:t>盐城市农业农村局直属市渔政监督支队</w:t>
      </w:r>
      <w:r>
        <w:rPr>
          <w:rFonts w:hint="eastAsia" w:ascii="微软雅黑" w:hAnsi="微软雅黑" w:eastAsia="微软雅黑" w:cs="微软雅黑"/>
          <w:i w:val="0"/>
          <w:caps w:val="0"/>
          <w:color w:val="355E92"/>
          <w:spacing w:val="0"/>
          <w:sz w:val="28"/>
          <w:szCs w:val="28"/>
          <w:shd w:val="clear" w:fill="FFFFFF"/>
        </w:rPr>
        <w:t>公开招聘渔政船船长入围体检、考察环节名单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780"/>
        <w:gridCol w:w="780"/>
        <w:gridCol w:w="780"/>
        <w:gridCol w:w="1208"/>
        <w:gridCol w:w="1111"/>
        <w:gridCol w:w="1297"/>
        <w:gridCol w:w="948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实际操作成绩（70%）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面试成绩（30%）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船长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政府购买服务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用工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陈宏东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355E92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A5BDB"/>
    <w:rsid w:val="794A5B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2019-09-24T08:01:00Z</dcterms:created>
  <dc:creator>ASUS</dc:creator>
  <cp:lastModifiedBy>ASUS</cp:lastModifiedBy>
  <dcterms:modified xsi:type="dcterms:W3CDTF">2019-09-24T08:01:55Z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