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DA" w:rsidRPr="000A49DA" w:rsidRDefault="000A49DA" w:rsidP="000A49DA">
      <w:pPr>
        <w:jc w:val="left"/>
        <w:rPr>
          <w:rFonts w:ascii="黑体" w:eastAsia="黑体" w:hAnsi="仿宋" w:cs="Times New Roman"/>
          <w:color w:val="000000"/>
          <w:sz w:val="32"/>
          <w:szCs w:val="32"/>
        </w:rPr>
      </w:pPr>
      <w:r w:rsidRPr="000A49DA">
        <w:rPr>
          <w:rFonts w:ascii="黑体" w:eastAsia="黑体" w:hAnsi="仿宋" w:cs="Times New Roman" w:hint="eastAsia"/>
          <w:color w:val="000000"/>
          <w:sz w:val="32"/>
          <w:szCs w:val="32"/>
        </w:rPr>
        <w:t>附件</w:t>
      </w:r>
    </w:p>
    <w:p w:rsidR="006A0AA3" w:rsidRPr="006A0AA3" w:rsidRDefault="006A0AA3" w:rsidP="006A0AA3">
      <w:pPr>
        <w:spacing w:line="520" w:lineRule="exact"/>
        <w:jc w:val="center"/>
        <w:rPr>
          <w:rFonts w:ascii="黑体" w:eastAsia="黑体" w:hAnsi="Calibri" w:cs="Times New Roman"/>
          <w:b/>
          <w:sz w:val="36"/>
          <w:szCs w:val="36"/>
        </w:rPr>
      </w:pPr>
      <w:r w:rsidRPr="006A0AA3">
        <w:rPr>
          <w:rFonts w:ascii="黑体" w:eastAsia="黑体" w:hAnsi="Calibri" w:cs="Times New Roman" w:hint="eastAsia"/>
          <w:b/>
          <w:sz w:val="36"/>
          <w:szCs w:val="36"/>
        </w:rPr>
        <w:t>201</w:t>
      </w:r>
      <w:r w:rsidR="00BC4EB1">
        <w:rPr>
          <w:rFonts w:ascii="黑体" w:eastAsia="黑体" w:hAnsi="Calibri" w:cs="Times New Roman" w:hint="eastAsia"/>
          <w:b/>
          <w:sz w:val="36"/>
          <w:szCs w:val="36"/>
        </w:rPr>
        <w:t>9</w:t>
      </w:r>
      <w:r w:rsidRPr="006A0AA3">
        <w:rPr>
          <w:rFonts w:ascii="黑体" w:eastAsia="黑体" w:hAnsi="Calibri" w:cs="Times New Roman" w:hint="eastAsia"/>
          <w:b/>
          <w:sz w:val="36"/>
          <w:szCs w:val="36"/>
        </w:rPr>
        <w:t>年</w:t>
      </w:r>
      <w:r w:rsidR="00454D15">
        <w:rPr>
          <w:rFonts w:ascii="黑体" w:eastAsia="黑体" w:hAnsi="Calibri" w:cs="Times New Roman" w:hint="eastAsia"/>
          <w:b/>
          <w:sz w:val="36"/>
          <w:szCs w:val="36"/>
        </w:rPr>
        <w:t>二批次</w:t>
      </w:r>
      <w:r w:rsidRPr="006A0AA3">
        <w:rPr>
          <w:rFonts w:ascii="黑体" w:eastAsia="黑体" w:hAnsi="Calibri" w:cs="Times New Roman" w:hint="eastAsia"/>
          <w:b/>
          <w:sz w:val="36"/>
          <w:szCs w:val="36"/>
        </w:rPr>
        <w:t>人事代理公开招聘硕士笔试环节</w:t>
      </w:r>
    </w:p>
    <w:p w:rsidR="006A0AA3" w:rsidRPr="006A0AA3" w:rsidRDefault="006A0AA3" w:rsidP="006A0AA3">
      <w:pPr>
        <w:spacing w:line="520" w:lineRule="exact"/>
        <w:jc w:val="center"/>
        <w:rPr>
          <w:rFonts w:ascii="黑体" w:eastAsia="黑体" w:hAnsi="Calibri" w:cs="Times New Roman"/>
          <w:b/>
          <w:sz w:val="36"/>
          <w:szCs w:val="36"/>
        </w:rPr>
      </w:pPr>
      <w:r w:rsidRPr="006A0AA3">
        <w:rPr>
          <w:rFonts w:ascii="黑体" w:eastAsia="黑体" w:hAnsi="Calibri" w:cs="Times New Roman" w:hint="eastAsia"/>
          <w:b/>
          <w:sz w:val="36"/>
          <w:szCs w:val="36"/>
        </w:rPr>
        <w:t>取消的招聘岗位</w:t>
      </w:r>
      <w:r w:rsidR="002F43CC">
        <w:rPr>
          <w:rFonts w:ascii="黑体" w:eastAsia="黑体" w:hAnsi="Calibri" w:cs="Times New Roman" w:hint="eastAsia"/>
          <w:b/>
          <w:sz w:val="36"/>
          <w:szCs w:val="36"/>
        </w:rPr>
        <w:t>计划数一览表</w:t>
      </w:r>
    </w:p>
    <w:p w:rsidR="000A49DA" w:rsidRPr="006A0AA3" w:rsidRDefault="000A49DA" w:rsidP="000A49DA">
      <w:pPr>
        <w:jc w:val="center"/>
        <w:rPr>
          <w:rFonts w:ascii="黑体" w:eastAsia="黑体" w:hAnsi="仿宋" w:cs="Times New Roman"/>
          <w:color w:val="000000"/>
          <w:sz w:val="18"/>
          <w:szCs w:val="18"/>
        </w:rPr>
      </w:pPr>
    </w:p>
    <w:tbl>
      <w:tblPr>
        <w:tblW w:w="916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712"/>
        <w:gridCol w:w="650"/>
        <w:gridCol w:w="857"/>
        <w:gridCol w:w="857"/>
        <w:gridCol w:w="2599"/>
      </w:tblGrid>
      <w:tr w:rsidR="000A49DA" w:rsidRPr="000A49DA" w:rsidTr="00610ADE">
        <w:trPr>
          <w:jc w:val="center"/>
        </w:trPr>
        <w:tc>
          <w:tcPr>
            <w:tcW w:w="3486" w:type="dxa"/>
            <w:shd w:val="clear" w:color="auto" w:fill="auto"/>
            <w:vAlign w:val="center"/>
          </w:tcPr>
          <w:p w:rsidR="000A49DA" w:rsidRPr="000A49DA" w:rsidRDefault="000A49DA" w:rsidP="00610ADE">
            <w:pPr>
              <w:jc w:val="center"/>
              <w:rPr>
                <w:rFonts w:ascii="黑体" w:eastAsia="黑体" w:hAnsi="仿宋" w:cs="Times New Roman"/>
                <w:b/>
                <w:color w:val="000000"/>
                <w:szCs w:val="21"/>
              </w:rPr>
            </w:pPr>
            <w:r w:rsidRPr="000A49DA">
              <w:rPr>
                <w:rFonts w:ascii="Times New Roman" w:eastAsia="宋体" w:hAnsi="Times New Roman" w:cs="Times New Roman" w:hint="eastAsia"/>
                <w:b/>
                <w:szCs w:val="21"/>
              </w:rPr>
              <w:t>招聘学科专业（研究方向）</w:t>
            </w:r>
          </w:p>
        </w:tc>
        <w:tc>
          <w:tcPr>
            <w:tcW w:w="712" w:type="dxa"/>
            <w:shd w:val="clear" w:color="auto" w:fill="auto"/>
            <w:vAlign w:val="center"/>
          </w:tcPr>
          <w:p w:rsidR="00051346" w:rsidRDefault="000A49DA" w:rsidP="00610ADE">
            <w:pPr>
              <w:jc w:val="center"/>
              <w:rPr>
                <w:rFonts w:ascii="黑体" w:eastAsia="黑体" w:hAnsi="仿宋" w:cs="Times New Roman"/>
                <w:b/>
                <w:color w:val="000000"/>
                <w:szCs w:val="21"/>
              </w:rPr>
            </w:pPr>
            <w:r w:rsidRPr="000A49DA">
              <w:rPr>
                <w:rFonts w:ascii="黑体" w:eastAsia="黑体" w:hAnsi="仿宋" w:cs="Times New Roman" w:hint="eastAsia"/>
                <w:b/>
                <w:color w:val="000000"/>
                <w:szCs w:val="21"/>
              </w:rPr>
              <w:t>岗位</w:t>
            </w:r>
          </w:p>
          <w:p w:rsidR="000A49DA" w:rsidRPr="000A49DA" w:rsidRDefault="000A49DA" w:rsidP="00610ADE">
            <w:pPr>
              <w:jc w:val="center"/>
              <w:rPr>
                <w:rFonts w:ascii="黑体" w:eastAsia="黑体" w:hAnsi="仿宋" w:cs="Times New Roman"/>
                <w:b/>
                <w:color w:val="000000"/>
                <w:szCs w:val="21"/>
              </w:rPr>
            </w:pPr>
            <w:r w:rsidRPr="000A49DA">
              <w:rPr>
                <w:rFonts w:ascii="黑体" w:eastAsia="黑体" w:hAnsi="仿宋" w:cs="Times New Roman" w:hint="eastAsia"/>
                <w:b/>
                <w:color w:val="000000"/>
                <w:szCs w:val="21"/>
              </w:rPr>
              <w:t>类别</w:t>
            </w:r>
          </w:p>
        </w:tc>
        <w:tc>
          <w:tcPr>
            <w:tcW w:w="650" w:type="dxa"/>
            <w:shd w:val="clear" w:color="auto" w:fill="auto"/>
            <w:vAlign w:val="center"/>
          </w:tcPr>
          <w:p w:rsidR="000A49DA" w:rsidRPr="000A49DA" w:rsidRDefault="000A49DA" w:rsidP="00610ADE">
            <w:pPr>
              <w:jc w:val="center"/>
              <w:rPr>
                <w:rFonts w:ascii="黑体" w:eastAsia="黑体" w:hAnsi="仿宋" w:cs="Times New Roman"/>
                <w:b/>
                <w:color w:val="000000"/>
                <w:szCs w:val="21"/>
              </w:rPr>
            </w:pPr>
            <w:r w:rsidRPr="000A49DA">
              <w:rPr>
                <w:rFonts w:ascii="黑体" w:eastAsia="黑体" w:hAnsi="仿宋" w:cs="Times New Roman" w:hint="eastAsia"/>
                <w:b/>
                <w:color w:val="000000"/>
                <w:szCs w:val="21"/>
              </w:rPr>
              <w:t>计划数</w:t>
            </w:r>
          </w:p>
        </w:tc>
        <w:tc>
          <w:tcPr>
            <w:tcW w:w="857" w:type="dxa"/>
            <w:vAlign w:val="center"/>
          </w:tcPr>
          <w:p w:rsidR="000A49DA" w:rsidRPr="000A49DA" w:rsidRDefault="00051346" w:rsidP="00610ADE">
            <w:pPr>
              <w:jc w:val="center"/>
              <w:rPr>
                <w:rFonts w:ascii="黑体" w:eastAsia="黑体" w:hAnsi="仿宋" w:cs="Times New Roman"/>
                <w:b/>
                <w:color w:val="000000"/>
                <w:szCs w:val="21"/>
              </w:rPr>
            </w:pPr>
            <w:r>
              <w:rPr>
                <w:rFonts w:ascii="黑体" w:eastAsia="黑体" w:hAnsi="仿宋" w:cs="Times New Roman" w:hint="eastAsia"/>
                <w:b/>
                <w:color w:val="000000"/>
                <w:szCs w:val="21"/>
              </w:rPr>
              <w:t>参加笔试</w:t>
            </w:r>
            <w:r w:rsidR="000A49DA" w:rsidRPr="000A49DA">
              <w:rPr>
                <w:rFonts w:ascii="黑体" w:eastAsia="黑体" w:hAnsi="仿宋" w:cs="Times New Roman" w:hint="eastAsia"/>
                <w:b/>
                <w:color w:val="000000"/>
                <w:szCs w:val="21"/>
              </w:rPr>
              <w:t>人数</w:t>
            </w:r>
          </w:p>
        </w:tc>
        <w:tc>
          <w:tcPr>
            <w:tcW w:w="857" w:type="dxa"/>
            <w:shd w:val="clear" w:color="auto" w:fill="auto"/>
            <w:vAlign w:val="center"/>
          </w:tcPr>
          <w:p w:rsidR="000A49DA" w:rsidRPr="000A49DA" w:rsidRDefault="000A49DA" w:rsidP="00610ADE">
            <w:pPr>
              <w:jc w:val="center"/>
              <w:rPr>
                <w:rFonts w:ascii="黑体" w:eastAsia="黑体" w:hAnsi="仿宋" w:cs="Times New Roman"/>
                <w:b/>
                <w:color w:val="000000"/>
                <w:szCs w:val="21"/>
              </w:rPr>
            </w:pPr>
            <w:r w:rsidRPr="000A49DA">
              <w:rPr>
                <w:rFonts w:ascii="黑体" w:eastAsia="黑体" w:hAnsi="仿宋" w:cs="Times New Roman" w:hint="eastAsia"/>
                <w:b/>
                <w:color w:val="000000"/>
                <w:szCs w:val="21"/>
              </w:rPr>
              <w:t>取消计划数</w:t>
            </w:r>
          </w:p>
        </w:tc>
        <w:tc>
          <w:tcPr>
            <w:tcW w:w="2599" w:type="dxa"/>
            <w:shd w:val="clear" w:color="auto" w:fill="auto"/>
            <w:vAlign w:val="center"/>
          </w:tcPr>
          <w:p w:rsidR="000A49DA" w:rsidRPr="000A49DA" w:rsidRDefault="000A49DA" w:rsidP="00610ADE">
            <w:pPr>
              <w:jc w:val="center"/>
              <w:rPr>
                <w:rFonts w:ascii="黑体" w:eastAsia="黑体" w:hAnsi="仿宋" w:cs="Times New Roman"/>
                <w:b/>
                <w:color w:val="000000"/>
                <w:szCs w:val="21"/>
              </w:rPr>
            </w:pPr>
            <w:r w:rsidRPr="000A49DA">
              <w:rPr>
                <w:rFonts w:ascii="黑体" w:eastAsia="黑体" w:hAnsi="仿宋" w:cs="Times New Roman" w:hint="eastAsia"/>
                <w:b/>
                <w:color w:val="000000"/>
                <w:szCs w:val="21"/>
              </w:rPr>
              <w:t>取消原因（依据）</w:t>
            </w:r>
          </w:p>
        </w:tc>
      </w:tr>
      <w:tr w:rsidR="000A49DA" w:rsidRPr="000A49DA" w:rsidTr="00610ADE">
        <w:trPr>
          <w:jc w:val="center"/>
        </w:trPr>
        <w:tc>
          <w:tcPr>
            <w:tcW w:w="3486" w:type="dxa"/>
            <w:shd w:val="clear" w:color="auto" w:fill="auto"/>
            <w:vAlign w:val="center"/>
          </w:tcPr>
          <w:p w:rsidR="000A49DA" w:rsidRPr="000A49DA" w:rsidRDefault="00454D15" w:rsidP="00610ADE">
            <w:pPr>
              <w:jc w:val="center"/>
              <w:rPr>
                <w:rFonts w:ascii="宋体" w:eastAsia="宋体" w:hAnsi="宋体" w:cs="宋体"/>
                <w:kern w:val="0"/>
                <w:szCs w:val="21"/>
              </w:rPr>
            </w:pPr>
            <w:r w:rsidRPr="00454D15">
              <w:rPr>
                <w:rFonts w:ascii="宋体" w:eastAsia="宋体" w:hAnsi="宋体" w:cs="宋体" w:hint="eastAsia"/>
                <w:kern w:val="0"/>
                <w:szCs w:val="21"/>
              </w:rPr>
              <w:t>桥梁与隧道工程（桥梁方向）■</w:t>
            </w:r>
          </w:p>
        </w:tc>
        <w:tc>
          <w:tcPr>
            <w:tcW w:w="712" w:type="dxa"/>
            <w:shd w:val="clear" w:color="auto" w:fill="auto"/>
            <w:vAlign w:val="center"/>
          </w:tcPr>
          <w:p w:rsidR="000A49DA" w:rsidRPr="000A49DA" w:rsidRDefault="00F862FC"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0A49DA" w:rsidRPr="000A49DA" w:rsidRDefault="00F862FC"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0A49DA" w:rsidRPr="000A49DA" w:rsidRDefault="00F862FC"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shd w:val="clear" w:color="auto" w:fill="auto"/>
            <w:vAlign w:val="center"/>
          </w:tcPr>
          <w:p w:rsidR="000A49DA"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0A49DA" w:rsidRPr="000A49DA" w:rsidRDefault="00822A18"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sidR="00610ADE">
              <w:rPr>
                <w:rFonts w:ascii="宋体" w:eastAsia="宋体" w:hAnsi="宋体" w:cs="Times New Roman" w:hint="eastAsia"/>
                <w:color w:val="000000"/>
                <w:szCs w:val="21"/>
              </w:rPr>
              <w:t>2</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0A49DA" w:rsidRDefault="00610ADE" w:rsidP="00610ADE">
            <w:pPr>
              <w:jc w:val="center"/>
              <w:rPr>
                <w:rFonts w:ascii="宋体" w:eastAsia="宋体" w:hAnsi="宋体" w:cs="宋体"/>
                <w:kern w:val="0"/>
                <w:szCs w:val="21"/>
              </w:rPr>
            </w:pPr>
            <w:r w:rsidRPr="00F862FC">
              <w:rPr>
                <w:rFonts w:ascii="宋体" w:eastAsia="宋体" w:hAnsi="宋体" w:cs="宋体" w:hint="eastAsia"/>
                <w:kern w:val="0"/>
                <w:szCs w:val="21"/>
              </w:rPr>
              <w:t>交通信息工程及控制或交通运输规划与管理■</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2</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B96A76" w:rsidRDefault="00610ADE" w:rsidP="00610ADE">
            <w:pPr>
              <w:jc w:val="center"/>
              <w:rPr>
                <w:rFonts w:hint="eastAsia"/>
              </w:rPr>
            </w:pPr>
            <w:r w:rsidRPr="00B96A76">
              <w:rPr>
                <w:rFonts w:hint="eastAsia"/>
              </w:rPr>
              <w:t>大地测量学与测量工程</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3</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Default="00610ADE" w:rsidP="00610ADE">
            <w:pPr>
              <w:jc w:val="center"/>
            </w:pPr>
            <w:r w:rsidRPr="00B96A76">
              <w:rPr>
                <w:rFonts w:hint="eastAsia"/>
              </w:rPr>
              <w:t>土地资源管理</w:t>
            </w:r>
            <w:bookmarkStart w:id="0" w:name="_GoBack"/>
            <w:bookmarkEnd w:id="0"/>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2</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3</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0A49DA" w:rsidRDefault="00610ADE" w:rsidP="00610ADE">
            <w:pPr>
              <w:jc w:val="center"/>
              <w:rPr>
                <w:rFonts w:ascii="宋体" w:eastAsia="宋体" w:hAnsi="宋体" w:cs="宋体"/>
                <w:kern w:val="0"/>
                <w:szCs w:val="21"/>
              </w:rPr>
            </w:pPr>
            <w:r w:rsidRPr="00F862FC">
              <w:rPr>
                <w:rFonts w:ascii="宋体" w:eastAsia="宋体" w:hAnsi="宋体" w:cs="宋体" w:hint="eastAsia"/>
                <w:kern w:val="0"/>
                <w:szCs w:val="21"/>
              </w:rPr>
              <w:t>设计艺术学（景观设计方向）</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3</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0A49DA" w:rsidRDefault="00610ADE" w:rsidP="00610ADE">
            <w:pPr>
              <w:jc w:val="center"/>
              <w:rPr>
                <w:rFonts w:ascii="宋体" w:eastAsia="宋体" w:hAnsi="宋体" w:cs="宋体"/>
                <w:kern w:val="0"/>
                <w:szCs w:val="21"/>
              </w:rPr>
            </w:pPr>
            <w:r w:rsidRPr="00F862FC">
              <w:rPr>
                <w:rFonts w:ascii="宋体" w:eastAsia="宋体" w:hAnsi="宋体" w:cs="宋体" w:hint="eastAsia"/>
                <w:kern w:val="0"/>
                <w:szCs w:val="21"/>
              </w:rPr>
              <w:t>计算机应用技术（</w:t>
            </w:r>
            <w:proofErr w:type="gramStart"/>
            <w:r w:rsidRPr="00F862FC">
              <w:rPr>
                <w:rFonts w:ascii="宋体" w:eastAsia="宋体" w:hAnsi="宋体" w:cs="宋体" w:hint="eastAsia"/>
                <w:kern w:val="0"/>
                <w:szCs w:val="21"/>
              </w:rPr>
              <w:t>云计算</w:t>
            </w:r>
            <w:proofErr w:type="gramEnd"/>
            <w:r w:rsidRPr="00F862FC">
              <w:rPr>
                <w:rFonts w:ascii="宋体" w:eastAsia="宋体" w:hAnsi="宋体" w:cs="宋体" w:hint="eastAsia"/>
                <w:kern w:val="0"/>
                <w:szCs w:val="21"/>
              </w:rPr>
              <w:t>或人工智能方向）■</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2</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0A49DA" w:rsidRDefault="00610ADE" w:rsidP="00610ADE">
            <w:pPr>
              <w:jc w:val="center"/>
              <w:rPr>
                <w:rFonts w:ascii="宋体" w:eastAsia="宋体" w:hAnsi="宋体" w:cs="宋体"/>
                <w:kern w:val="0"/>
                <w:szCs w:val="21"/>
              </w:rPr>
            </w:pPr>
            <w:r w:rsidRPr="00F862FC">
              <w:rPr>
                <w:rFonts w:ascii="宋体" w:eastAsia="宋体" w:hAnsi="宋体" w:cs="宋体" w:hint="eastAsia"/>
                <w:kern w:val="0"/>
                <w:szCs w:val="21"/>
              </w:rPr>
              <w:t>计算机应用技术（虚拟现实技术方向）■</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0</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2</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0A49DA" w:rsidRDefault="00610ADE" w:rsidP="00610ADE">
            <w:pPr>
              <w:jc w:val="center"/>
              <w:rPr>
                <w:rFonts w:ascii="宋体" w:eastAsia="宋体" w:hAnsi="宋体" w:cs="宋体"/>
                <w:kern w:val="0"/>
                <w:szCs w:val="21"/>
              </w:rPr>
            </w:pPr>
            <w:r w:rsidRPr="00F862FC">
              <w:rPr>
                <w:rFonts w:ascii="宋体" w:eastAsia="宋体" w:hAnsi="宋体" w:cs="宋体" w:hint="eastAsia"/>
                <w:kern w:val="0"/>
                <w:szCs w:val="21"/>
              </w:rPr>
              <w:t>马克思主义基本原理或马克思主义发展史或马克思主义中国化研究或思想政治教育■</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sidRPr="00F862FC">
              <w:rPr>
                <w:rFonts w:ascii="宋体" w:eastAsia="宋体" w:hAnsi="宋体" w:cs="Times New Roman" w:hint="eastAsia"/>
                <w:szCs w:val="21"/>
              </w:rPr>
              <w:t>教学科研</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2</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3</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2</w:t>
            </w:r>
            <w:r w:rsidRPr="00051346">
              <w:rPr>
                <w:rFonts w:ascii="宋体" w:eastAsia="宋体" w:hAnsi="宋体" w:cs="Times New Roman" w:hint="eastAsia"/>
                <w:color w:val="000000"/>
                <w:szCs w:val="21"/>
              </w:rPr>
              <w:t>比例</w:t>
            </w:r>
          </w:p>
        </w:tc>
      </w:tr>
      <w:tr w:rsidR="00610ADE" w:rsidRPr="000A49DA" w:rsidTr="00610ADE">
        <w:trPr>
          <w:jc w:val="center"/>
        </w:trPr>
        <w:tc>
          <w:tcPr>
            <w:tcW w:w="3486" w:type="dxa"/>
            <w:shd w:val="clear" w:color="auto" w:fill="auto"/>
            <w:vAlign w:val="center"/>
          </w:tcPr>
          <w:p w:rsidR="00610ADE" w:rsidRPr="000A49DA" w:rsidRDefault="00610ADE" w:rsidP="00610ADE">
            <w:pPr>
              <w:jc w:val="center"/>
              <w:rPr>
                <w:rFonts w:ascii="宋体" w:eastAsia="宋体" w:hAnsi="宋体" w:cs="宋体"/>
                <w:kern w:val="0"/>
                <w:szCs w:val="21"/>
              </w:rPr>
            </w:pPr>
            <w:r w:rsidRPr="00F862FC">
              <w:rPr>
                <w:rFonts w:ascii="宋体" w:eastAsia="宋体" w:hAnsi="宋体" w:cs="宋体" w:hint="eastAsia"/>
                <w:kern w:val="0"/>
                <w:szCs w:val="21"/>
              </w:rPr>
              <w:t>控制理论与控制工程</w:t>
            </w:r>
          </w:p>
        </w:tc>
        <w:tc>
          <w:tcPr>
            <w:tcW w:w="712"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实验教学</w:t>
            </w:r>
          </w:p>
        </w:tc>
        <w:tc>
          <w:tcPr>
            <w:tcW w:w="650"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857" w:type="dxa"/>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2</w:t>
            </w:r>
          </w:p>
        </w:tc>
        <w:tc>
          <w:tcPr>
            <w:tcW w:w="857" w:type="dxa"/>
            <w:shd w:val="clear" w:color="auto" w:fill="auto"/>
            <w:vAlign w:val="center"/>
          </w:tcPr>
          <w:p w:rsidR="00610ADE" w:rsidRPr="000A49DA" w:rsidRDefault="00610ADE" w:rsidP="00610ADE">
            <w:pPr>
              <w:jc w:val="center"/>
              <w:rPr>
                <w:rFonts w:ascii="宋体" w:eastAsia="宋体" w:hAnsi="宋体" w:cs="Times New Roman"/>
                <w:szCs w:val="21"/>
              </w:rPr>
            </w:pPr>
            <w:r>
              <w:rPr>
                <w:rFonts w:ascii="宋体" w:eastAsia="宋体" w:hAnsi="宋体" w:cs="Times New Roman" w:hint="eastAsia"/>
                <w:szCs w:val="21"/>
              </w:rPr>
              <w:t>1</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r w:rsidRPr="00051346">
              <w:rPr>
                <w:rFonts w:ascii="宋体" w:eastAsia="宋体" w:hAnsi="宋体" w:cs="Times New Roman" w:hint="eastAsia"/>
                <w:color w:val="000000"/>
                <w:szCs w:val="21"/>
              </w:rPr>
              <w:t>岗位招聘人数与参加笔试人数未达到1:</w:t>
            </w:r>
            <w:r>
              <w:rPr>
                <w:rFonts w:ascii="宋体" w:eastAsia="宋体" w:hAnsi="宋体" w:cs="Times New Roman" w:hint="eastAsia"/>
                <w:color w:val="000000"/>
                <w:szCs w:val="21"/>
              </w:rPr>
              <w:t>3</w:t>
            </w:r>
            <w:r w:rsidRPr="00051346">
              <w:rPr>
                <w:rFonts w:ascii="宋体" w:eastAsia="宋体" w:hAnsi="宋体" w:cs="Times New Roman" w:hint="eastAsia"/>
                <w:color w:val="000000"/>
                <w:szCs w:val="21"/>
              </w:rPr>
              <w:t>比例</w:t>
            </w:r>
          </w:p>
        </w:tc>
      </w:tr>
      <w:tr w:rsidR="00610ADE" w:rsidRPr="000A49DA" w:rsidTr="00610ADE">
        <w:trPr>
          <w:trHeight w:val="435"/>
          <w:jc w:val="center"/>
        </w:trPr>
        <w:tc>
          <w:tcPr>
            <w:tcW w:w="3486" w:type="dxa"/>
            <w:shd w:val="clear" w:color="auto" w:fill="auto"/>
            <w:vAlign w:val="center"/>
          </w:tcPr>
          <w:p w:rsidR="00610ADE" w:rsidRPr="00640D45" w:rsidRDefault="00610ADE" w:rsidP="00610ADE">
            <w:pPr>
              <w:jc w:val="center"/>
              <w:rPr>
                <w:rFonts w:ascii="宋体" w:eastAsia="宋体" w:hAnsi="宋体" w:cs="Times New Roman"/>
                <w:b/>
                <w:szCs w:val="21"/>
              </w:rPr>
            </w:pPr>
            <w:r w:rsidRPr="00640D45">
              <w:rPr>
                <w:rFonts w:ascii="宋体" w:eastAsia="宋体" w:hAnsi="宋体" w:cs="Times New Roman" w:hint="eastAsia"/>
                <w:b/>
                <w:szCs w:val="21"/>
              </w:rPr>
              <w:t>合计</w:t>
            </w:r>
          </w:p>
        </w:tc>
        <w:tc>
          <w:tcPr>
            <w:tcW w:w="712" w:type="dxa"/>
            <w:shd w:val="clear" w:color="auto" w:fill="auto"/>
            <w:vAlign w:val="center"/>
          </w:tcPr>
          <w:p w:rsidR="00610ADE" w:rsidRPr="00640D45" w:rsidRDefault="00610ADE" w:rsidP="00610ADE">
            <w:pPr>
              <w:jc w:val="center"/>
              <w:rPr>
                <w:rFonts w:ascii="宋体" w:eastAsia="宋体" w:hAnsi="宋体" w:cs="Times New Roman"/>
                <w:b/>
                <w:szCs w:val="21"/>
              </w:rPr>
            </w:pPr>
          </w:p>
        </w:tc>
        <w:tc>
          <w:tcPr>
            <w:tcW w:w="650" w:type="dxa"/>
            <w:shd w:val="clear" w:color="auto" w:fill="auto"/>
            <w:vAlign w:val="center"/>
          </w:tcPr>
          <w:p w:rsidR="00610ADE" w:rsidRPr="00640D45" w:rsidRDefault="00610ADE" w:rsidP="00610ADE">
            <w:pPr>
              <w:jc w:val="center"/>
              <w:rPr>
                <w:rFonts w:ascii="宋体" w:eastAsia="宋体" w:hAnsi="宋体" w:cs="Times New Roman"/>
                <w:b/>
                <w:szCs w:val="21"/>
              </w:rPr>
            </w:pPr>
            <w:r>
              <w:rPr>
                <w:rFonts w:ascii="宋体" w:eastAsia="宋体" w:hAnsi="宋体" w:cs="Times New Roman" w:hint="eastAsia"/>
                <w:b/>
                <w:szCs w:val="21"/>
              </w:rPr>
              <w:t>10</w:t>
            </w:r>
          </w:p>
        </w:tc>
        <w:tc>
          <w:tcPr>
            <w:tcW w:w="857" w:type="dxa"/>
            <w:vAlign w:val="center"/>
          </w:tcPr>
          <w:p w:rsidR="00610ADE" w:rsidRPr="00640D45" w:rsidRDefault="00610ADE" w:rsidP="00610ADE">
            <w:pPr>
              <w:jc w:val="center"/>
              <w:rPr>
                <w:rFonts w:ascii="宋体" w:eastAsia="宋体" w:hAnsi="宋体" w:cs="Times New Roman"/>
                <w:b/>
                <w:szCs w:val="21"/>
              </w:rPr>
            </w:pPr>
          </w:p>
        </w:tc>
        <w:tc>
          <w:tcPr>
            <w:tcW w:w="857" w:type="dxa"/>
            <w:shd w:val="clear" w:color="auto" w:fill="auto"/>
            <w:vAlign w:val="center"/>
          </w:tcPr>
          <w:p w:rsidR="00610ADE" w:rsidRPr="00640D45" w:rsidRDefault="00610ADE" w:rsidP="00610ADE">
            <w:pPr>
              <w:jc w:val="center"/>
              <w:rPr>
                <w:rFonts w:ascii="宋体" w:eastAsia="宋体" w:hAnsi="宋体" w:cs="Times New Roman"/>
                <w:b/>
                <w:szCs w:val="21"/>
              </w:rPr>
            </w:pPr>
            <w:r>
              <w:rPr>
                <w:rFonts w:ascii="宋体" w:eastAsia="宋体" w:hAnsi="宋体" w:cs="Times New Roman" w:hint="eastAsia"/>
                <w:b/>
                <w:szCs w:val="21"/>
              </w:rPr>
              <w:t>9</w:t>
            </w:r>
          </w:p>
        </w:tc>
        <w:tc>
          <w:tcPr>
            <w:tcW w:w="2599" w:type="dxa"/>
            <w:shd w:val="clear" w:color="auto" w:fill="auto"/>
            <w:vAlign w:val="center"/>
          </w:tcPr>
          <w:p w:rsidR="00610ADE" w:rsidRPr="000A49DA" w:rsidRDefault="00610ADE" w:rsidP="00610ADE">
            <w:pPr>
              <w:jc w:val="center"/>
              <w:rPr>
                <w:rFonts w:ascii="宋体" w:eastAsia="宋体" w:hAnsi="宋体" w:cs="Times New Roman"/>
                <w:color w:val="000000"/>
                <w:szCs w:val="21"/>
              </w:rPr>
            </w:pPr>
          </w:p>
        </w:tc>
      </w:tr>
    </w:tbl>
    <w:p w:rsidR="000A49DA" w:rsidRDefault="000A49DA" w:rsidP="000A49DA">
      <w:pPr>
        <w:ind w:firstLineChars="200" w:firstLine="420"/>
        <w:rPr>
          <w:rFonts w:ascii="Times New Roman" w:eastAsia="宋体" w:hAnsi="Times New Roman" w:cs="Times New Roman"/>
          <w:szCs w:val="24"/>
        </w:rPr>
      </w:pPr>
      <w:r w:rsidRPr="000A49DA">
        <w:rPr>
          <w:rFonts w:ascii="Times New Roman" w:eastAsia="宋体" w:hAnsi="Times New Roman" w:cs="Times New Roman" w:hint="eastAsia"/>
          <w:szCs w:val="24"/>
        </w:rPr>
        <w:t xml:space="preserve"> </w:t>
      </w:r>
    </w:p>
    <w:p w:rsidR="000A49DA" w:rsidRPr="00051346" w:rsidRDefault="000A49DA" w:rsidP="004063AF">
      <w:pPr>
        <w:ind w:left="1600" w:right="800" w:hangingChars="500" w:hanging="1600"/>
        <w:jc w:val="right"/>
        <w:rPr>
          <w:rFonts w:ascii="仿宋_GB2312" w:eastAsia="仿宋_GB2312"/>
          <w:sz w:val="32"/>
          <w:szCs w:val="32"/>
        </w:rPr>
      </w:pPr>
    </w:p>
    <w:sectPr w:rsidR="000A49DA" w:rsidRPr="00051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12" w:rsidRDefault="000A1F12" w:rsidP="00726114">
      <w:r>
        <w:separator/>
      </w:r>
    </w:p>
  </w:endnote>
  <w:endnote w:type="continuationSeparator" w:id="0">
    <w:p w:rsidR="000A1F12" w:rsidRDefault="000A1F12" w:rsidP="0072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12" w:rsidRDefault="000A1F12" w:rsidP="00726114">
      <w:r>
        <w:separator/>
      </w:r>
    </w:p>
  </w:footnote>
  <w:footnote w:type="continuationSeparator" w:id="0">
    <w:p w:rsidR="000A1F12" w:rsidRDefault="000A1F12" w:rsidP="0072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21"/>
    <w:rsid w:val="00051346"/>
    <w:rsid w:val="000A1F12"/>
    <w:rsid w:val="000A49DA"/>
    <w:rsid w:val="000B18FA"/>
    <w:rsid w:val="000B3FBC"/>
    <w:rsid w:val="00113357"/>
    <w:rsid w:val="001B5605"/>
    <w:rsid w:val="002252D9"/>
    <w:rsid w:val="00287BF4"/>
    <w:rsid w:val="002D64E4"/>
    <w:rsid w:val="002F43CC"/>
    <w:rsid w:val="003E30E8"/>
    <w:rsid w:val="004063AF"/>
    <w:rsid w:val="0041375A"/>
    <w:rsid w:val="00417863"/>
    <w:rsid w:val="00421EFC"/>
    <w:rsid w:val="00454D15"/>
    <w:rsid w:val="00592386"/>
    <w:rsid w:val="00596D29"/>
    <w:rsid w:val="00610ADE"/>
    <w:rsid w:val="00640D45"/>
    <w:rsid w:val="006A0AA3"/>
    <w:rsid w:val="00726114"/>
    <w:rsid w:val="0075351D"/>
    <w:rsid w:val="00822A18"/>
    <w:rsid w:val="009511E1"/>
    <w:rsid w:val="00960F31"/>
    <w:rsid w:val="009D3408"/>
    <w:rsid w:val="00A73F99"/>
    <w:rsid w:val="00AB656F"/>
    <w:rsid w:val="00BC2721"/>
    <w:rsid w:val="00BC4EB1"/>
    <w:rsid w:val="00DF579A"/>
    <w:rsid w:val="00E06EE8"/>
    <w:rsid w:val="00E32649"/>
    <w:rsid w:val="00E362BA"/>
    <w:rsid w:val="00F86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114"/>
    <w:rPr>
      <w:sz w:val="18"/>
      <w:szCs w:val="18"/>
    </w:rPr>
  </w:style>
  <w:style w:type="paragraph" w:styleId="a4">
    <w:name w:val="footer"/>
    <w:basedOn w:val="a"/>
    <w:link w:val="Char0"/>
    <w:uiPriority w:val="99"/>
    <w:unhideWhenUsed/>
    <w:rsid w:val="00726114"/>
    <w:pPr>
      <w:tabs>
        <w:tab w:val="center" w:pos="4153"/>
        <w:tab w:val="right" w:pos="8306"/>
      </w:tabs>
      <w:snapToGrid w:val="0"/>
      <w:jc w:val="left"/>
    </w:pPr>
    <w:rPr>
      <w:sz w:val="18"/>
      <w:szCs w:val="18"/>
    </w:rPr>
  </w:style>
  <w:style w:type="character" w:customStyle="1" w:styleId="Char0">
    <w:name w:val="页脚 Char"/>
    <w:basedOn w:val="a0"/>
    <w:link w:val="a4"/>
    <w:uiPriority w:val="99"/>
    <w:rsid w:val="00726114"/>
    <w:rPr>
      <w:sz w:val="18"/>
      <w:szCs w:val="18"/>
    </w:rPr>
  </w:style>
  <w:style w:type="paragraph" w:styleId="a5">
    <w:name w:val="Date"/>
    <w:basedOn w:val="a"/>
    <w:next w:val="a"/>
    <w:link w:val="Char1"/>
    <w:uiPriority w:val="99"/>
    <w:semiHidden/>
    <w:unhideWhenUsed/>
    <w:rsid w:val="000A49DA"/>
    <w:pPr>
      <w:ind w:leftChars="2500" w:left="100"/>
    </w:pPr>
  </w:style>
  <w:style w:type="character" w:customStyle="1" w:styleId="Char1">
    <w:name w:val="日期 Char"/>
    <w:basedOn w:val="a0"/>
    <w:link w:val="a5"/>
    <w:uiPriority w:val="99"/>
    <w:semiHidden/>
    <w:rsid w:val="000A49DA"/>
  </w:style>
  <w:style w:type="paragraph" w:styleId="a6">
    <w:name w:val="Normal (Web)"/>
    <w:basedOn w:val="a"/>
    <w:uiPriority w:val="99"/>
    <w:semiHidden/>
    <w:unhideWhenUsed/>
    <w:rsid w:val="00E362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114"/>
    <w:rPr>
      <w:sz w:val="18"/>
      <w:szCs w:val="18"/>
    </w:rPr>
  </w:style>
  <w:style w:type="paragraph" w:styleId="a4">
    <w:name w:val="footer"/>
    <w:basedOn w:val="a"/>
    <w:link w:val="Char0"/>
    <w:uiPriority w:val="99"/>
    <w:unhideWhenUsed/>
    <w:rsid w:val="00726114"/>
    <w:pPr>
      <w:tabs>
        <w:tab w:val="center" w:pos="4153"/>
        <w:tab w:val="right" w:pos="8306"/>
      </w:tabs>
      <w:snapToGrid w:val="0"/>
      <w:jc w:val="left"/>
    </w:pPr>
    <w:rPr>
      <w:sz w:val="18"/>
      <w:szCs w:val="18"/>
    </w:rPr>
  </w:style>
  <w:style w:type="character" w:customStyle="1" w:styleId="Char0">
    <w:name w:val="页脚 Char"/>
    <w:basedOn w:val="a0"/>
    <w:link w:val="a4"/>
    <w:uiPriority w:val="99"/>
    <w:rsid w:val="00726114"/>
    <w:rPr>
      <w:sz w:val="18"/>
      <w:szCs w:val="18"/>
    </w:rPr>
  </w:style>
  <w:style w:type="paragraph" w:styleId="a5">
    <w:name w:val="Date"/>
    <w:basedOn w:val="a"/>
    <w:next w:val="a"/>
    <w:link w:val="Char1"/>
    <w:uiPriority w:val="99"/>
    <w:semiHidden/>
    <w:unhideWhenUsed/>
    <w:rsid w:val="000A49DA"/>
    <w:pPr>
      <w:ind w:leftChars="2500" w:left="100"/>
    </w:pPr>
  </w:style>
  <w:style w:type="character" w:customStyle="1" w:styleId="Char1">
    <w:name w:val="日期 Char"/>
    <w:basedOn w:val="a0"/>
    <w:link w:val="a5"/>
    <w:uiPriority w:val="99"/>
    <w:semiHidden/>
    <w:rsid w:val="000A49DA"/>
  </w:style>
  <w:style w:type="paragraph" w:styleId="a6">
    <w:name w:val="Normal (Web)"/>
    <w:basedOn w:val="a"/>
    <w:uiPriority w:val="99"/>
    <w:semiHidden/>
    <w:unhideWhenUsed/>
    <w:rsid w:val="00E362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5473">
      <w:bodyDiv w:val="1"/>
      <w:marLeft w:val="0"/>
      <w:marRight w:val="0"/>
      <w:marTop w:val="0"/>
      <w:marBottom w:val="0"/>
      <w:divBdr>
        <w:top w:val="none" w:sz="0" w:space="0" w:color="auto"/>
        <w:left w:val="none" w:sz="0" w:space="0" w:color="auto"/>
        <w:bottom w:val="none" w:sz="0" w:space="0" w:color="auto"/>
        <w:right w:val="none" w:sz="0" w:space="0" w:color="auto"/>
      </w:divBdr>
      <w:divsChild>
        <w:div w:id="1055548244">
          <w:marLeft w:val="0"/>
          <w:marRight w:val="0"/>
          <w:marTop w:val="0"/>
          <w:marBottom w:val="0"/>
          <w:divBdr>
            <w:top w:val="none" w:sz="0" w:space="0" w:color="auto"/>
            <w:left w:val="none" w:sz="0" w:space="0" w:color="auto"/>
            <w:bottom w:val="none" w:sz="0" w:space="0" w:color="auto"/>
            <w:right w:val="none" w:sz="0" w:space="0" w:color="auto"/>
          </w:divBdr>
          <w:divsChild>
            <w:div w:id="524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84</Words>
  <Characters>480</Characters>
  <Application>Microsoft Office Word</Application>
  <DocSecurity>0</DocSecurity>
  <Lines>4</Lines>
  <Paragraphs>1</Paragraphs>
  <ScaleCrop>false</ScaleCrop>
  <Company>Microsoft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dc:creator>
  <cp:keywords/>
  <dc:description/>
  <cp:lastModifiedBy>郑化浦</cp:lastModifiedBy>
  <cp:revision>19</cp:revision>
  <cp:lastPrinted>2016-12-07T03:12:00Z</cp:lastPrinted>
  <dcterms:created xsi:type="dcterms:W3CDTF">2016-12-06T10:08:00Z</dcterms:created>
  <dcterms:modified xsi:type="dcterms:W3CDTF">2019-09-21T05:04:00Z</dcterms:modified>
</cp:coreProperties>
</file>