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F1C" w:rsidRDefault="00E81F6B">
      <w:pPr>
        <w:spacing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面试考场规则及纪律</w:t>
      </w:r>
    </w:p>
    <w:p w:rsidR="00FC5F1C" w:rsidRDefault="00FC5F1C">
      <w:pPr>
        <w:spacing w:line="560" w:lineRule="exact"/>
        <w:ind w:firstLineChars="200" w:firstLine="640"/>
        <w:rPr>
          <w:rFonts w:ascii="黑体" w:eastAsia="黑体" w:hAnsi="黑体" w:cs="Times New Roman"/>
        </w:rPr>
      </w:pPr>
    </w:p>
    <w:p w:rsidR="00FC5F1C" w:rsidRDefault="00E81F6B">
      <w:pPr>
        <w:spacing w:line="560" w:lineRule="exact"/>
        <w:ind w:firstLineChars="200" w:firstLine="640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一、考场规则</w:t>
      </w:r>
    </w:p>
    <w:p w:rsidR="00FC5F1C" w:rsidRDefault="00E81F6B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（一）面试顺序按照现场抽签顺序进行，每位考生抽签完毕需确认无误后签名。</w:t>
      </w:r>
    </w:p>
    <w:p w:rsidR="00FC5F1C" w:rsidRDefault="00E81F6B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（二）考生应在工作人员带领下依次入场，考生应主动向工作人员出示有效身份证件，经工作人员审验合格后进行面试。</w:t>
      </w:r>
    </w:p>
    <w:p w:rsidR="00FC5F1C" w:rsidRDefault="00E81F6B">
      <w:pPr>
        <w:spacing w:line="56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（三）考生进入考场后，听清主考官提出的试题，稍作思考后宣布答题开始，作答结束后要告知考官回答完毕。</w:t>
      </w:r>
    </w:p>
    <w:p w:rsidR="00FC5F1C" w:rsidRDefault="00E81F6B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（四）面试过程中，记录员会在面试结束前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分钟举牌提醒。</w:t>
      </w:r>
    </w:p>
    <w:p w:rsidR="00FC5F1C" w:rsidRDefault="00E81F6B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（五）禁止无关人员进出考场。</w:t>
      </w:r>
    </w:p>
    <w:p w:rsidR="00FC5F1C" w:rsidRDefault="00E81F6B">
      <w:pPr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二、考场纪律</w:t>
      </w:r>
    </w:p>
    <w:p w:rsidR="00FC5F1C" w:rsidRDefault="00E81F6B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（一）考生须在面试当天</w:t>
      </w:r>
      <w:r w:rsidR="007F18A9">
        <w:rPr>
          <w:rFonts w:ascii="Times New Roman" w:hAnsi="Times New Roman" w:hint="eastAsia"/>
        </w:rPr>
        <w:t>面试开始</w:t>
      </w:r>
      <w:r>
        <w:rPr>
          <w:rFonts w:ascii="Times New Roman" w:hAnsi="Times New Roman" w:hint="eastAsia"/>
        </w:rPr>
        <w:t>前携带有效身份证件到</w:t>
      </w:r>
      <w:r w:rsidR="007F18A9">
        <w:rPr>
          <w:rFonts w:ascii="Times New Roman" w:hAnsi="Times New Roman" w:hint="eastAsia"/>
        </w:rPr>
        <w:t>指定面试地点</w:t>
      </w:r>
      <w:r>
        <w:rPr>
          <w:rFonts w:ascii="Times New Roman" w:hAnsi="Times New Roman" w:hint="eastAsia"/>
        </w:rPr>
        <w:t>报到，。</w:t>
      </w:r>
    </w:p>
    <w:p w:rsidR="00FC5F1C" w:rsidRDefault="00E81F6B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（二）考生必须听从工作人员的安排，在工作人员的带领下依次入场，个人手机在签到时把手机调成飞行模式或关机交由工作人员保管，不能在中途随意离开指定地点。</w:t>
      </w:r>
    </w:p>
    <w:p w:rsidR="00FC5F1C" w:rsidRDefault="00E81F6B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（三）考生不得向工作人员询问任何有关面试题目的内容。</w:t>
      </w:r>
    </w:p>
    <w:p w:rsidR="00FC5F1C" w:rsidRDefault="00E81F6B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（四）考生不得在面试场所内谈论与面试有关的话题。</w:t>
      </w:r>
    </w:p>
    <w:p w:rsidR="00FC5F1C" w:rsidRDefault="00E81F6B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（五）面试结束后考生须马上离开面试场所，在指定位置取回个人手机后不得再进入待试场所，违反者取消面试成绩。</w:t>
      </w:r>
    </w:p>
    <w:sectPr w:rsidR="00FC5F1C" w:rsidSect="00FC5F1C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3B" w:rsidRDefault="000B673B" w:rsidP="0036025D">
      <w:r>
        <w:separator/>
      </w:r>
    </w:p>
  </w:endnote>
  <w:endnote w:type="continuationSeparator" w:id="1">
    <w:p w:rsidR="000B673B" w:rsidRDefault="000B673B" w:rsidP="0036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3B" w:rsidRDefault="000B673B" w:rsidP="0036025D">
      <w:r>
        <w:separator/>
      </w:r>
    </w:p>
  </w:footnote>
  <w:footnote w:type="continuationSeparator" w:id="1">
    <w:p w:rsidR="000B673B" w:rsidRDefault="000B673B" w:rsidP="00360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0B2F0D"/>
    <w:rsid w:val="000B673B"/>
    <w:rsid w:val="001863F8"/>
    <w:rsid w:val="001961A4"/>
    <w:rsid w:val="001C02E2"/>
    <w:rsid w:val="001D65B3"/>
    <w:rsid w:val="00202767"/>
    <w:rsid w:val="003361B4"/>
    <w:rsid w:val="0036025D"/>
    <w:rsid w:val="00440A53"/>
    <w:rsid w:val="004B2A15"/>
    <w:rsid w:val="004C4C9D"/>
    <w:rsid w:val="00614339"/>
    <w:rsid w:val="006A3F37"/>
    <w:rsid w:val="00710DDF"/>
    <w:rsid w:val="007A57CE"/>
    <w:rsid w:val="007B1819"/>
    <w:rsid w:val="007F18A9"/>
    <w:rsid w:val="008052C5"/>
    <w:rsid w:val="008366C1"/>
    <w:rsid w:val="0089386A"/>
    <w:rsid w:val="009219A9"/>
    <w:rsid w:val="0094158B"/>
    <w:rsid w:val="00A01B46"/>
    <w:rsid w:val="00AB1A94"/>
    <w:rsid w:val="00AF3A7E"/>
    <w:rsid w:val="00AF49E2"/>
    <w:rsid w:val="00BA5058"/>
    <w:rsid w:val="00BF5A35"/>
    <w:rsid w:val="00C82BDA"/>
    <w:rsid w:val="00D47494"/>
    <w:rsid w:val="00D660D3"/>
    <w:rsid w:val="00D907F9"/>
    <w:rsid w:val="00E81F6B"/>
    <w:rsid w:val="00E83641"/>
    <w:rsid w:val="00EB79C1"/>
    <w:rsid w:val="00FC5F1C"/>
    <w:rsid w:val="010B2F0D"/>
    <w:rsid w:val="1A321879"/>
    <w:rsid w:val="1EE208BC"/>
    <w:rsid w:val="208024E9"/>
    <w:rsid w:val="42604495"/>
    <w:rsid w:val="4FA437D0"/>
    <w:rsid w:val="54603F95"/>
    <w:rsid w:val="5A551748"/>
    <w:rsid w:val="5D6830E7"/>
    <w:rsid w:val="65812274"/>
    <w:rsid w:val="69033A48"/>
    <w:rsid w:val="70F84C05"/>
    <w:rsid w:val="7DB12A69"/>
    <w:rsid w:val="7F2A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C"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FC5F1C"/>
    <w:pPr>
      <w:keepNext/>
      <w:keepLines/>
      <w:spacing w:line="560" w:lineRule="exact"/>
      <w:ind w:firstLine="640"/>
      <w:outlineLvl w:val="0"/>
    </w:pPr>
    <w:rPr>
      <w:rFonts w:ascii="Calibri" w:eastAsia="黑体" w:cs="Calibri"/>
      <w:kern w:val="44"/>
    </w:rPr>
  </w:style>
  <w:style w:type="paragraph" w:styleId="2">
    <w:name w:val="heading 2"/>
    <w:basedOn w:val="a"/>
    <w:next w:val="a"/>
    <w:link w:val="2Char"/>
    <w:uiPriority w:val="99"/>
    <w:qFormat/>
    <w:rsid w:val="00FC5F1C"/>
    <w:pPr>
      <w:keepNext/>
      <w:keepLines/>
      <w:spacing w:line="560" w:lineRule="exact"/>
      <w:ind w:firstLine="640"/>
      <w:outlineLvl w:val="1"/>
    </w:pPr>
    <w:rPr>
      <w:rFonts w:ascii="Arial" w:eastAsia="楷体_GB2312" w:hAnsi="Arial" w:cs="Arial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FC5F1C"/>
    <w:pPr>
      <w:keepNext/>
      <w:keepLines/>
      <w:spacing w:line="560" w:lineRule="exact"/>
      <w:ind w:firstLine="6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C5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C5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FC5F1C"/>
    <w:rPr>
      <w:rFonts w:ascii="仿宋_GB2312" w:eastAsia="仿宋_GB2312" w:cs="仿宋_GB2312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FC5F1C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FC5F1C"/>
    <w:rPr>
      <w:rFonts w:ascii="仿宋_GB2312" w:eastAsia="仿宋_GB2312" w:cs="仿宋_GB2312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locked/>
    <w:rsid w:val="00FC5F1C"/>
    <w:rPr>
      <w:rFonts w:ascii="仿宋_GB2312" w:eastAsia="仿宋_GB2312" w:cs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FC5F1C"/>
    <w:rPr>
      <w:rFonts w:ascii="仿宋_GB2312" w:eastAsia="仿宋_GB2312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面试考场规则及纪律</dc:title>
  <dc:creator>张振峰</dc:creator>
  <cp:lastModifiedBy>郭嘉琪</cp:lastModifiedBy>
  <cp:revision>4</cp:revision>
  <dcterms:created xsi:type="dcterms:W3CDTF">2019-06-28T00:37:00Z</dcterms:created>
  <dcterms:modified xsi:type="dcterms:W3CDTF">2019-09-17T01:05:00Z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