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600" w:lineRule="exact"/>
        <w:rPr>
          <w:rFonts w:hint="eastAsia" w:ascii="黑体" w:hAnsi="黑体" w:eastAsia="黑体" w:cs="黑体"/>
          <w:b w:val="0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</w:rPr>
        <w:t>附件2</w:t>
      </w:r>
    </w:p>
    <w:p>
      <w:pPr>
        <w:rPr>
          <w:rFonts w:hint="eastAsia"/>
        </w:rPr>
      </w:pPr>
    </w:p>
    <w:p>
      <w:pPr>
        <w:pStyle w:val="2"/>
        <w:spacing w:line="600" w:lineRule="exact"/>
        <w:jc w:val="center"/>
        <w:rPr>
          <w:rFonts w:hint="eastAsia" w:ascii="方正小标宋简体" w:hAnsi="宋体" w:eastAsia="方正小标宋简体"/>
          <w:kern w:val="0"/>
          <w:sz w:val="44"/>
          <w:szCs w:val="44"/>
        </w:rPr>
      </w:pPr>
      <w:r>
        <w:rPr>
          <w:rFonts w:hint="eastAsia" w:ascii="方正小标宋简体" w:hAnsi="宋体" w:eastAsia="方正小标宋简体"/>
          <w:kern w:val="0"/>
          <w:sz w:val="44"/>
          <w:szCs w:val="44"/>
        </w:rPr>
        <w:t>面试考生须知</w:t>
      </w:r>
    </w:p>
    <w:p>
      <w:pPr>
        <w:rPr>
          <w:rFonts w:hint="eastAsia"/>
        </w:rPr>
      </w:pPr>
    </w:p>
    <w:p>
      <w:pPr>
        <w:spacing w:line="600" w:lineRule="exact"/>
        <w:ind w:firstLine="664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一、考生须按照公布的面试时间与考场安排，在当天面试开考前</w:t>
      </w:r>
      <w:r>
        <w:rPr>
          <w:rFonts w:hint="eastAsia" w:eastAsia="仿宋_GB2312"/>
          <w:kern w:val="0"/>
          <w:sz w:val="32"/>
          <w:szCs w:val="32"/>
        </w:rPr>
        <w:t>30</w:t>
      </w:r>
      <w:r>
        <w:rPr>
          <w:rFonts w:eastAsia="仿宋_GB2312"/>
          <w:kern w:val="0"/>
          <w:sz w:val="32"/>
          <w:szCs w:val="32"/>
        </w:rPr>
        <w:t>分钟凭本人笔试准考证和身份证</w:t>
      </w:r>
      <w:r>
        <w:rPr>
          <w:rFonts w:hint="eastAsia" w:eastAsia="仿宋_GB2312"/>
          <w:kern w:val="0"/>
          <w:sz w:val="32"/>
          <w:szCs w:val="32"/>
        </w:rPr>
        <w:t>原件</w:t>
      </w:r>
      <w:bookmarkStart w:id="0" w:name="_GoBack"/>
      <w:bookmarkEnd w:id="0"/>
      <w:r>
        <w:rPr>
          <w:rFonts w:hint="eastAsia" w:eastAsia="仿宋_GB2312"/>
          <w:kern w:val="0"/>
          <w:sz w:val="32"/>
          <w:szCs w:val="32"/>
        </w:rPr>
        <w:t>（两者缺一不可）</w:t>
      </w:r>
      <w:r>
        <w:rPr>
          <w:rFonts w:eastAsia="仿宋_GB2312"/>
          <w:kern w:val="0"/>
          <w:sz w:val="32"/>
          <w:szCs w:val="32"/>
        </w:rPr>
        <w:t>到指定考场报到，参加面试抽签。考生所携带的通讯工具和音频、视频发射、接收设备须关闭后交工作人员统一保管、考完离场时领回。</w:t>
      </w:r>
      <w:r>
        <w:rPr>
          <w:rFonts w:eastAsia="仿宋_GB2312"/>
          <w:sz w:val="32"/>
          <w:szCs w:val="32"/>
        </w:rPr>
        <w:t>凡发现将上述各种设备带至座位的，一律按</w:t>
      </w:r>
      <w:r>
        <w:rPr>
          <w:rFonts w:hint="eastAsia" w:eastAsia="仿宋_GB2312"/>
          <w:sz w:val="32"/>
          <w:szCs w:val="32"/>
        </w:rPr>
        <w:t>违纪违规</w:t>
      </w:r>
      <w:r>
        <w:rPr>
          <w:rFonts w:eastAsia="仿宋_GB2312"/>
          <w:sz w:val="32"/>
          <w:szCs w:val="32"/>
        </w:rPr>
        <w:t>处理</w:t>
      </w:r>
      <w:r>
        <w:rPr>
          <w:rFonts w:eastAsia="仿宋_GB2312"/>
          <w:color w:val="000000"/>
          <w:sz w:val="32"/>
          <w:szCs w:val="32"/>
        </w:rPr>
        <w:t>。</w:t>
      </w:r>
    </w:p>
    <w:p>
      <w:pPr>
        <w:spacing w:line="600" w:lineRule="exact"/>
        <w:ind w:firstLine="664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二</w:t>
      </w:r>
      <w:r>
        <w:rPr>
          <w:rFonts w:hint="eastAsia" w:eastAsia="仿宋_GB2312"/>
          <w:kern w:val="0"/>
          <w:sz w:val="32"/>
          <w:szCs w:val="32"/>
        </w:rPr>
        <w:t>、</w:t>
      </w:r>
      <w:r>
        <w:rPr>
          <w:rFonts w:eastAsia="仿宋_GB2312"/>
          <w:kern w:val="0"/>
          <w:sz w:val="32"/>
          <w:szCs w:val="32"/>
        </w:rPr>
        <w:t>考生未能准时报到的，按自动放弃面试资格处理；对证件携带不齐的，取消面试资格。</w:t>
      </w:r>
    </w:p>
    <w:p>
      <w:pPr>
        <w:spacing w:line="600" w:lineRule="exact"/>
        <w:ind w:firstLine="664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三、考生不得穿</w:t>
      </w:r>
      <w:r>
        <w:rPr>
          <w:rFonts w:hint="eastAsia" w:eastAsia="仿宋_GB2312"/>
          <w:kern w:val="0"/>
          <w:sz w:val="32"/>
          <w:szCs w:val="32"/>
        </w:rPr>
        <w:t>、佩戴本系统或单位统一制发</w:t>
      </w:r>
      <w:r>
        <w:rPr>
          <w:rFonts w:eastAsia="仿宋_GB2312"/>
          <w:kern w:val="0"/>
          <w:sz w:val="32"/>
          <w:szCs w:val="32"/>
        </w:rPr>
        <w:t>的服装</w:t>
      </w:r>
      <w:r>
        <w:rPr>
          <w:rFonts w:hint="eastAsia" w:eastAsia="仿宋_GB2312"/>
          <w:kern w:val="0"/>
          <w:sz w:val="32"/>
          <w:szCs w:val="32"/>
        </w:rPr>
        <w:t>、徽章</w:t>
      </w:r>
      <w:r>
        <w:rPr>
          <w:rFonts w:eastAsia="仿宋_GB2312"/>
          <w:kern w:val="0"/>
          <w:sz w:val="32"/>
          <w:szCs w:val="32"/>
        </w:rPr>
        <w:t>参加面试。</w:t>
      </w:r>
    </w:p>
    <w:p>
      <w:pPr>
        <w:pStyle w:val="3"/>
        <w:spacing w:after="0" w:line="600" w:lineRule="exact"/>
        <w:ind w:left="0" w:leftChars="0" w:firstLine="664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四、考生报到后，工作人员</w:t>
      </w:r>
      <w:r>
        <w:rPr>
          <w:rFonts w:hint="eastAsia" w:eastAsia="仿宋_GB2312"/>
          <w:kern w:val="0"/>
          <w:sz w:val="32"/>
          <w:szCs w:val="32"/>
        </w:rPr>
        <w:t>组织考生抽签决定面试的先后顺序，</w:t>
      </w:r>
      <w:r>
        <w:rPr>
          <w:rFonts w:eastAsia="仿宋_GB2312"/>
          <w:kern w:val="0"/>
          <w:sz w:val="32"/>
          <w:szCs w:val="32"/>
        </w:rPr>
        <w:t>考生应按抽签确定的面试顺序进行面试。</w:t>
      </w:r>
    </w:p>
    <w:p>
      <w:pPr>
        <w:pStyle w:val="3"/>
        <w:spacing w:after="0" w:line="600" w:lineRule="exact"/>
        <w:ind w:left="0" w:leftChars="0" w:firstLine="664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五、面试开始后，工作人员按抽签顺序逐一引导考生进入面试室面试。候考考生须在候考室静候，不得喧哗，</w:t>
      </w:r>
      <w:r>
        <w:rPr>
          <w:rFonts w:hint="eastAsia" w:eastAsia="仿宋_GB2312"/>
          <w:kern w:val="0"/>
          <w:sz w:val="32"/>
          <w:szCs w:val="32"/>
        </w:rPr>
        <w:t>不得交头接耳、</w:t>
      </w:r>
      <w:r>
        <w:rPr>
          <w:rFonts w:eastAsia="仿宋_GB2312"/>
          <w:kern w:val="0"/>
          <w:sz w:val="32"/>
          <w:szCs w:val="32"/>
        </w:rPr>
        <w:t>不得影响他人，应服从工作人员的管理。候考期间实行全封闭，考生不得擅自离开候考室。需上洗手间的，须经工作人员同意，并由工作人员陪同前往。候考考生需离开考场的，应书面提出申请，经考场主考同意后按弃考处理。严禁任何人向考生传递试题信息。</w:t>
      </w:r>
    </w:p>
    <w:p>
      <w:pPr>
        <w:pStyle w:val="3"/>
        <w:spacing w:after="0" w:line="600" w:lineRule="exact"/>
        <w:ind w:left="0" w:leftChars="0" w:firstLine="664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六、考生必须以普通话回答评委提问。在面试中，应严格按照评委的指令回答问题，不得暗示或透露个人信息。考生对评委的提问不清楚的，可要求评委重新念题。考生须服从评委对自己的成绩评定，不得要求评委加分、复试或无理取闹。</w:t>
      </w:r>
    </w:p>
    <w:p>
      <w:pPr>
        <w:pStyle w:val="3"/>
        <w:spacing w:after="0" w:line="600" w:lineRule="exact"/>
        <w:ind w:left="0" w:leftChars="0" w:firstLine="664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七、面试结束后，考生到候分室等候，待面试成绩统计完毕，签收面试成绩回执后离开考场。</w:t>
      </w:r>
    </w:p>
    <w:p>
      <w:pPr>
        <w:pStyle w:val="3"/>
        <w:spacing w:after="0" w:line="600" w:lineRule="exact"/>
        <w:ind w:left="0" w:leftChars="0" w:firstLine="664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八、进入面试室的考生须带齐随身物品，面试完毕取得成绩回执后，应立即离开考场，不得在考场附近逗留。</w:t>
      </w:r>
    </w:p>
    <w:p>
      <w:pPr>
        <w:pStyle w:val="3"/>
        <w:spacing w:after="0" w:line="600" w:lineRule="exact"/>
        <w:ind w:left="0" w:leftChars="0" w:firstLine="664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九、考生应接受现场工作人员的管理，对违反面试规定的，将</w:t>
      </w:r>
      <w:r>
        <w:rPr>
          <w:rFonts w:hint="eastAsia" w:eastAsia="仿宋_GB2312"/>
          <w:kern w:val="0"/>
          <w:sz w:val="32"/>
          <w:szCs w:val="32"/>
        </w:rPr>
        <w:t>按照有关规定</w:t>
      </w:r>
      <w:r>
        <w:rPr>
          <w:rFonts w:eastAsia="仿宋_GB2312"/>
          <w:kern w:val="0"/>
          <w:sz w:val="32"/>
          <w:szCs w:val="32"/>
        </w:rPr>
        <w:t>严肃处理。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E95ECF"/>
    <w:rsid w:val="05C25C3C"/>
    <w:rsid w:val="4E985576"/>
    <w:rsid w:val="59E95ECF"/>
    <w:rsid w:val="7F990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overflowPunct w:val="0"/>
      <w:autoSpaceDE w:val="0"/>
      <w:autoSpaceDN w:val="0"/>
      <w:adjustRightInd w:val="0"/>
      <w:snapToGrid w:val="0"/>
      <w:spacing w:line="336" w:lineRule="auto"/>
      <w:jc w:val="both"/>
    </w:pPr>
    <w:rPr>
      <w:rFonts w:ascii="Times New Roman" w:hAnsi="Times New Roman" w:eastAsia="仿宋_GB2312" w:cs="Times New Roman"/>
      <w:snapToGrid w:val="0"/>
      <w:spacing w:val="6"/>
      <w:kern w:val="3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1"/>
    </w:rPr>
  </w:style>
  <w:style w:type="paragraph" w:styleId="3">
    <w:name w:val="Body Text Indent 3"/>
    <w:basedOn w:val="1"/>
    <w:qFormat/>
    <w:uiPriority w:val="0"/>
    <w:pPr>
      <w:spacing w:after="120"/>
      <w:ind w:left="420" w:leftChars="200"/>
    </w:pPr>
    <w:rPr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市人大办</Company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Office_11.1.0.8919_F1E327BC-269C-435d-A152-05C5408002CA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2019-07-23T01:03:00Z</dcterms:created>
  <dc:creator>Administrator</dc:creator>
  <cp:lastModifiedBy>沛瑜</cp:lastModifiedBy>
  <dcterms:modified xsi:type="dcterms:W3CDTF">2019-09-10T06:58:57Z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2052-11.1.0.8919</vt:lpwstr>
  </property>
</Properties>
</file>