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招聘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岗位及相关要求</w:t>
      </w:r>
    </w:p>
    <w:tbl>
      <w:tblPr>
        <w:tblW w:w="8430" w:type="dxa"/>
        <w:jc w:val="center"/>
        <w:tblInd w:w="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1455"/>
        <w:gridCol w:w="1065"/>
        <w:gridCol w:w="2340"/>
        <w:gridCol w:w="1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spacing w:val="-15"/>
                <w:sz w:val="31"/>
                <w:szCs w:val="31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spacing w:val="-15"/>
                <w:sz w:val="31"/>
                <w:szCs w:val="31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spacing w:val="-15"/>
                <w:sz w:val="31"/>
                <w:szCs w:val="3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spacing w:val="-15"/>
                <w:sz w:val="31"/>
                <w:szCs w:val="31"/>
                <w:u w:val="none"/>
                <w:bdr w:val="none" w:color="auto" w:sz="0" w:space="0"/>
              </w:rPr>
              <w:t>专业及学历要求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spacing w:val="-15"/>
                <w:sz w:val="31"/>
                <w:szCs w:val="31"/>
                <w:u w:val="none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ascii="仿宋_GB2312" w:eastAsia="仿宋_GB2312" w:cs="仿宋_GB2312"/>
                <w:color w:val="3D3D3D"/>
                <w:sz w:val="25"/>
                <w:szCs w:val="25"/>
                <w:u w:val="none"/>
                <w:bdr w:val="none" w:color="auto" w:sz="0" w:space="0"/>
              </w:rPr>
              <w:t>北京路街道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color w:val="3D3D3D"/>
                <w:sz w:val="25"/>
                <w:szCs w:val="25"/>
                <w:u w:val="none"/>
                <w:bdr w:val="none" w:color="auto" w:sz="0" w:space="0"/>
              </w:rPr>
              <w:t>社区戒毒社区康复专职禁毒社工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color w:val="3D3D3D"/>
                <w:sz w:val="25"/>
                <w:szCs w:val="25"/>
                <w:u w:val="none"/>
                <w:bdr w:val="none" w:color="auto" w:sz="0" w:space="0"/>
              </w:rPr>
              <w:t>女性1名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color w:val="3D3D3D"/>
                <w:sz w:val="25"/>
                <w:szCs w:val="25"/>
                <w:u w:val="none"/>
                <w:bdr w:val="none" w:color="auto" w:sz="0" w:space="0"/>
              </w:rPr>
              <w:t>全日制大学专科及以上学历，专业不限。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color w:val="3D3D3D"/>
                <w:sz w:val="25"/>
                <w:szCs w:val="25"/>
                <w:u w:val="none"/>
                <w:bdr w:val="none" w:color="auto" w:sz="0" w:space="0"/>
              </w:rPr>
              <w:t>同等条件下，医护专业优先；女性身高160cm以上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color w:val="3D3D3D"/>
                <w:sz w:val="25"/>
                <w:szCs w:val="25"/>
                <w:u w:val="none"/>
                <w:bdr w:val="none" w:color="auto" w:sz="0" w:space="0"/>
              </w:rPr>
              <w:t>奎山街道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color w:val="3D3D3D"/>
                <w:sz w:val="25"/>
                <w:szCs w:val="25"/>
                <w:u w:val="none"/>
                <w:bdr w:val="none" w:color="auto" w:sz="0" w:space="0"/>
              </w:rPr>
              <w:t>社区戒毒社区康复专职禁毒社工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color w:val="3D3D3D"/>
                <w:sz w:val="25"/>
                <w:szCs w:val="25"/>
                <w:u w:val="none"/>
                <w:bdr w:val="none" w:color="auto" w:sz="0" w:space="0"/>
              </w:rPr>
              <w:t>男性1名，女性1名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color w:val="3D3D3D"/>
                <w:sz w:val="25"/>
                <w:szCs w:val="25"/>
                <w:u w:val="none"/>
                <w:bdr w:val="none" w:color="auto" w:sz="0" w:space="0"/>
              </w:rPr>
              <w:t>全日制大学专科及以上学历，专业不限。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color w:val="3D3D3D"/>
                <w:sz w:val="25"/>
                <w:szCs w:val="25"/>
                <w:u w:val="none"/>
                <w:bdr w:val="none" w:color="auto" w:sz="0" w:space="0"/>
              </w:rPr>
              <w:t>同等条件下，医护专业优先；男性身高170cm以上，女性身高160cm以上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A3AEB"/>
    <w:rsid w:val="7FEA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2019-09-09T10:06:00Z</dcterms:created>
  <dc:creator>那时花开咖啡馆。</dc:creator>
  <cp:lastModifiedBy>那时花开咖啡馆。</cp:lastModifiedBy>
  <dcterms:modified xsi:type="dcterms:W3CDTF">2019-09-09T10:06:39Z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