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8" w:type="dxa"/>
        <w:jc w:val="center"/>
        <w:tblInd w:w="230" w:type="dxa"/>
        <w:tblLayout w:type="fixed"/>
        <w:tblLook w:val="04A0"/>
      </w:tblPr>
      <w:tblGrid>
        <w:gridCol w:w="494"/>
        <w:gridCol w:w="858"/>
        <w:gridCol w:w="1013"/>
        <w:gridCol w:w="499"/>
        <w:gridCol w:w="1146"/>
        <w:gridCol w:w="1276"/>
        <w:gridCol w:w="4961"/>
        <w:gridCol w:w="4971"/>
      </w:tblGrid>
      <w:tr w:rsidR="003D4166" w:rsidTr="00FC68CA">
        <w:trPr>
          <w:trHeight w:val="540"/>
          <w:jc w:val="center"/>
        </w:trPr>
        <w:tc>
          <w:tcPr>
            <w:tcW w:w="1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166" w:rsidRPr="004F7B5B" w:rsidRDefault="003D4166" w:rsidP="00FC68CA">
            <w:pPr>
              <w:widowControl/>
              <w:jc w:val="left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20"/>
              </w:rPr>
            </w:pPr>
            <w:r w:rsidRPr="004F7B5B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20"/>
              </w:rPr>
              <w:t>附件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20"/>
              </w:rPr>
              <w:t>1</w:t>
            </w:r>
          </w:p>
          <w:p w:rsidR="003D4166" w:rsidRDefault="003D4166" w:rsidP="00FC68CA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b/>
                <w:bCs/>
                <w:kern w:val="0"/>
                <w:sz w:val="40"/>
                <w:szCs w:val="40"/>
              </w:rPr>
            </w:pPr>
            <w:r w:rsidRPr="004F7B5B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40"/>
              </w:rPr>
              <w:t>重庆空港经济开发建设有限公司2019年公开招聘工作人员岗位一览表</w:t>
            </w:r>
          </w:p>
        </w:tc>
      </w:tr>
      <w:tr w:rsidR="003D4166" w:rsidTr="00FC68CA">
        <w:trPr>
          <w:trHeight w:val="44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</w:tr>
      <w:tr w:rsidR="003D4166" w:rsidTr="00FC68CA">
        <w:trPr>
          <w:trHeight w:val="51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D4166" w:rsidRPr="00303E72" w:rsidTr="00FC68CA">
        <w:trPr>
          <w:trHeight w:val="13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法务监审部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工程造价管理专业或工民建相关</w:t>
            </w:r>
          </w:p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4年以上建筑企业同职位工作经历及2年以上中层管理人员副职经历，具有注册造价师或一级建造师（带造价员证）资格，在项目招投标、设计概算、造价审核控制及合同评审方面有较丰富的经验。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持法务监审部全面工作，负责部门人员的组织领导和管理，负责审核工程前期设计概算、设计方案监督，负责工程设计变更、材料核价、全过程造价控制、收方计量、财务决算、资产运营、工程竣工验收等监督工作；拟定年度监审工作计划、监事会报告等工作；负责法律事务工作和对全年预算执行情况监督等相关工作。</w:t>
            </w:r>
          </w:p>
        </w:tc>
      </w:tr>
      <w:tr w:rsidR="003D4166" w:rsidRPr="00303E72" w:rsidTr="00FC68CA">
        <w:trPr>
          <w:trHeight w:val="12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建设管理部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建筑及相关</w:t>
            </w:r>
          </w:p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具有丰富的建筑现场施工经验与管理经验，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相应4年以上工作经历。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协助部长开展部门工作，负责完成分管工作任务，初步审核工程建设有关文档、文件；负责做好上传下达，下情上报工作；草拟相关合同；完成领导交办的其他工作。</w:t>
            </w:r>
          </w:p>
        </w:tc>
      </w:tr>
      <w:tr w:rsidR="003D4166" w:rsidRPr="00303E72" w:rsidTr="00FC68CA">
        <w:trPr>
          <w:trHeight w:val="9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文秘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具有2年以上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工作经历，熟悉网络系统管理，有较强的公文写作能力和语言表达能力。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负责公司来往公文的起草、工作报告及相关汇报材料的、办公会及重要专题会的记录、纪要、公司重大决定事项、领导交办事项的跟踪督办等相关工作。</w:t>
            </w:r>
          </w:p>
        </w:tc>
      </w:tr>
      <w:tr w:rsidR="003D4166" w:rsidRPr="00303E72" w:rsidTr="00FC68CA">
        <w:trPr>
          <w:trHeight w:val="13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党群</w:t>
            </w:r>
          </w:p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文科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2年以上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工作经历，有较强的文字写作和语言表达能力，能熟练使用office等办公软件，有较强的党性原则。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负责群团活动筹划和组织实施，负责非公企业党建督促相关工作，负责落实“三会一课”、主题党日、组织生活会和民主评议等活动组织，负责精神文明建设、法制宣传、扶贫攻坚等相关工作。</w:t>
            </w:r>
          </w:p>
        </w:tc>
      </w:tr>
      <w:tr w:rsidR="003D4166" w:rsidRPr="00303E72" w:rsidTr="00FC68CA">
        <w:trPr>
          <w:trHeight w:val="42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规划发展部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项目前期专员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规划与电力设计相关</w:t>
            </w:r>
          </w:p>
          <w:p w:rsidR="003D4166" w:rsidRPr="00E90E60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熟悉建设项目和电力管理程序,熟悉现行电力规划与设计规范、材料品种及价格等，具有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年以上工作经验。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负责规划设计、规划管理、电力设计规划、建设项目设计审查，办理规划建设项目前期手续，协调处理施工现场问题，电力设备及材料价格费用编制，完成领导交办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的其他工作。</w:t>
            </w:r>
          </w:p>
        </w:tc>
      </w:tr>
      <w:tr w:rsidR="003D4166" w:rsidRPr="00303E72" w:rsidTr="00FC68CA">
        <w:trPr>
          <w:trHeight w:val="10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资产运营部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资产管理专员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法学及相关     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年以上工作经验，熟练办公软件。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负责房屋及其它固定资产的出租管理，租赁合同的起草与签订，对项目的分析论证、评估、资产清理、登记等相关台账管理。</w:t>
            </w:r>
          </w:p>
        </w:tc>
      </w:tr>
      <w:tr w:rsidR="003D4166" w:rsidRPr="00303E72" w:rsidTr="00FC68CA">
        <w:trPr>
          <w:trHeight w:val="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产业发展部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合同管理专员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民商法学专业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熟悉相关法律法规，具有较强的文字表达能力、沟通协调能力，熟练使用office等办公软件，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在企业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具有2年以上法务工作经验。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负责招商引资商务谈判，招商引资及引进企业合同审核，企业政策兑现审核，企业服务，商务合同纠纷处置等有关工作。</w:t>
            </w:r>
          </w:p>
        </w:tc>
      </w:tr>
      <w:tr w:rsidR="003D4166" w:rsidRPr="00303E72" w:rsidTr="00FC68CA">
        <w:trPr>
          <w:trHeight w:val="13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法务监审部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监事   干事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FC6A63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法律类、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熟悉相关法律法规，有一定工作经验，熟练办公软件。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落实党风廉政监督、检查、宣传、信息、文件撰写报送有关工作，做好监督责任系统内容上报，定期分析党风廉政建设状况；负责了解掌握党员执行党纪的情况，落实党风廉政专项整治和巡察督察，受理群众对党员的检举和控告、受理转达党员的控告和申诉，考察了解受处分的党员改正错误的情况并进行帮助教育。</w:t>
            </w:r>
          </w:p>
        </w:tc>
      </w:tr>
      <w:tr w:rsidR="003D4166" w:rsidRPr="00303E72" w:rsidTr="00FC68CA">
        <w:trPr>
          <w:trHeight w:val="13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安全与市政管理部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绿化管理专员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园林绿化、景观设计等相关专业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熟悉园区绿化工作流程，具有一定园林绿化、景观设计等相关工作经历。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负责组织和督促检查绿化管护，绿化苗木补栽换植的施工设计方案、预算、组织验收、现场安全管理；</w:t>
            </w: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br/>
              <w:t>受理企业移植公共区域绿化苗木事宜；配合做好国有土地复绿整治、文明城区创建等相关工作。</w:t>
            </w:r>
          </w:p>
        </w:tc>
      </w:tr>
      <w:tr w:rsidR="003D4166" w:rsidRPr="00303E72" w:rsidTr="00FC68CA">
        <w:trPr>
          <w:trHeight w:val="13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安全与市政管理部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环保管理专员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环保管理</w:t>
            </w:r>
          </w:p>
          <w:p w:rsidR="003D4166" w:rsidRPr="00303E72" w:rsidRDefault="003D4166" w:rsidP="00FC68C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熟悉环保法律法规，具有一定环保管理相关工作经历。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负责辖区环境状况监督管理、蓝天行动的日常巡查、重点以下工业企业、生活污水处理设施等排污情况日常监察；辖区环保投诉，环境污染事故（件）调查处理，环境统计、污染源普查等相关工作。</w:t>
            </w:r>
          </w:p>
        </w:tc>
      </w:tr>
      <w:tr w:rsidR="003D4166" w:rsidRPr="00303E72" w:rsidTr="00FC68CA">
        <w:trPr>
          <w:trHeight w:val="731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3D4166" w:rsidRPr="00303E72" w:rsidTr="00FC68CA">
        <w:trPr>
          <w:trHeight w:val="465"/>
          <w:jc w:val="center"/>
        </w:trPr>
        <w:tc>
          <w:tcPr>
            <w:tcW w:w="15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166" w:rsidRPr="00303E72" w:rsidRDefault="003D4166" w:rsidP="00FC68C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备注：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应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聘人员年龄原则上35周岁以下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（</w:t>
            </w:r>
            <w:r w:rsidRPr="005356E0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条件特别优秀的中层管理岗位应聘人员年龄可放宽至45周岁以下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）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，年龄计算日期截止2019年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9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16</w:t>
            </w:r>
            <w:r w:rsidRPr="00303E72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日。</w:t>
            </w:r>
          </w:p>
          <w:p w:rsidR="003D4166" w:rsidRPr="00303E72" w:rsidRDefault="003D4166" w:rsidP="00FC68C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</w:tbl>
    <w:p w:rsidR="00797848" w:rsidRDefault="00797848"/>
    <w:sectPr w:rsidR="00797848" w:rsidSect="003D4166">
      <w:pgSz w:w="16838" w:h="11906" w:orient="landscape"/>
      <w:pgMar w:top="1440" w:right="1080" w:bottom="1440" w:left="108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166"/>
    <w:rsid w:val="003D4166"/>
    <w:rsid w:val="007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66"/>
    <w:pPr>
      <w:widowControl w:val="0"/>
      <w:jc w:val="both"/>
    </w:pPr>
    <w:rPr>
      <w:rFonts w:ascii="Times New Roman" w:eastAsia="宋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2019-09-09T02:46:00Z</dcterms:created>
  <dcterms:modified xsi:type="dcterms:W3CDTF">2019-09-09T02:47:00Z</dcterms:modified>
</cp:coreProperties>
</file>