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630" w:hanging="1320" w:hangingChars="300"/>
        <w:jc w:val="left"/>
        <w:rPr>
          <w:rFonts w:ascii="方正小标宋简体" w:eastAsia="方正小标宋简体"/>
          <w:sz w:val="44"/>
          <w:szCs w:val="44"/>
        </w:rPr>
      </w:pPr>
      <w:bookmarkStart w:id="0" w:name="_GoBack"/>
      <w:r>
        <w:rPr>
          <w:rFonts w:hint="eastAsia" w:ascii="方正小标宋简体" w:eastAsia="方正小标宋简体"/>
          <w:sz w:val="44"/>
          <w:szCs w:val="44"/>
        </w:rPr>
        <w:t>北京市安全生产专职安全员招录笔试大纲</w:t>
      </w:r>
    </w:p>
    <w:bookmarkEnd w:id="0"/>
    <w:p>
      <w:pPr>
        <w:spacing w:line="560" w:lineRule="exact"/>
        <w:ind w:firstLine="640" w:firstLineChars="200"/>
        <w:rPr>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pStyle w:val="7"/>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一、考试目标</w:t>
      </w:r>
    </w:p>
    <w:p>
      <w:pPr>
        <w:pStyle w:val="7"/>
        <w:adjustRightInd w:val="0"/>
        <w:snapToGrid w:val="0"/>
        <w:spacing w:line="560" w:lineRule="exact"/>
        <w:ind w:firstLine="640"/>
        <w:rPr>
          <w:rFonts w:ascii="仿宋_GB2312" w:hAnsi="黑体" w:eastAsia="仿宋_GB2312"/>
          <w:sz w:val="32"/>
          <w:szCs w:val="32"/>
        </w:rPr>
      </w:pPr>
      <w:r>
        <w:rPr>
          <w:rFonts w:hint="eastAsia" w:ascii="仿宋_GB2312" w:eastAsia="仿宋_GB2312"/>
          <w:sz w:val="32"/>
          <w:szCs w:val="32"/>
        </w:rPr>
        <w:t>本次考试重点考察报考人员从事岗位工作所必须具备的基本法律法规知识、公共常识以及基本能力。</w:t>
      </w:r>
    </w:p>
    <w:p>
      <w:pPr>
        <w:pStyle w:val="7"/>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二、考试科目、测试方式及题型</w:t>
      </w:r>
    </w:p>
    <w:p>
      <w:pPr>
        <w:pStyle w:val="7"/>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本次笔试科目为《综合能力测试》，满分100分。其中安全生产、应急管理法律法规知识占40%，公共基本知识占20%，基本能力测试占40%。</w:t>
      </w:r>
    </w:p>
    <w:p>
      <w:pPr>
        <w:pStyle w:val="7"/>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考试时长为150分钟。</w:t>
      </w:r>
    </w:p>
    <w:p>
      <w:pPr>
        <w:pStyle w:val="7"/>
        <w:adjustRightInd w:val="0"/>
        <w:snapToGrid w:val="0"/>
        <w:spacing w:line="560" w:lineRule="exact"/>
        <w:ind w:firstLine="640"/>
        <w:rPr>
          <w:rFonts w:ascii="黑体" w:hAnsi="黑体" w:eastAsia="黑体"/>
          <w:sz w:val="32"/>
          <w:szCs w:val="32"/>
        </w:rPr>
      </w:pPr>
      <w:r>
        <w:rPr>
          <w:rFonts w:hint="eastAsia" w:ascii="仿宋_GB2312" w:eastAsia="仿宋_GB2312"/>
          <w:sz w:val="32"/>
          <w:szCs w:val="32"/>
        </w:rPr>
        <w:t>测试方式为闭卷考试。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题型包括判断题、单项选择题及写作题。</w:t>
      </w:r>
    </w:p>
    <w:p>
      <w:pPr>
        <w:pStyle w:val="7"/>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三、考试内容及题型举例</w:t>
      </w:r>
    </w:p>
    <w:p>
      <w:pPr>
        <w:pStyle w:val="7"/>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（一）安全生产法律法规知识</w:t>
      </w:r>
    </w:p>
    <w:p>
      <w:pPr>
        <w:pStyle w:val="7"/>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adjustRightInd w:val="0"/>
        <w:snapToGrid w:val="0"/>
        <w:spacing w:line="560" w:lineRule="exact"/>
        <w:rPr>
          <w:rFonts w:ascii="楷体_GB2312" w:hAnsi="黑体" w:eastAsia="楷体_GB2312"/>
          <w:sz w:val="32"/>
          <w:szCs w:val="32"/>
        </w:rPr>
      </w:pPr>
      <w:r>
        <w:rPr>
          <w:rFonts w:hint="eastAsia" w:ascii="仿宋_GB2312" w:eastAsia="仿宋_GB2312"/>
          <w:sz w:val="32"/>
          <w:szCs w:val="32"/>
        </w:rPr>
        <w:t>例题：</w:t>
      </w:r>
    </w:p>
    <w:p>
      <w:pPr>
        <w:adjustRightInd w:val="0"/>
        <w:snapToGrid w:val="0"/>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1.</w:t>
      </w:r>
      <w:r>
        <w:rPr>
          <w:rFonts w:hint="eastAsia"/>
        </w:rPr>
        <w:t xml:space="preserve"> </w:t>
      </w:r>
      <w:r>
        <w:rPr>
          <w:rFonts w:hint="eastAsia" w:ascii="仿宋" w:hAnsi="仿宋" w:eastAsia="仿宋"/>
          <w:sz w:val="28"/>
        </w:rPr>
        <w:t>依照《中华人民共和国安全生产法》有关规定，所有在中华人民共和国境内从事生产经营活动的单位，凡有关安全生产方面的事务，都应接受安全生产监督管理部门的统一监督和管理。</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解答：答案为A(正确)。</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2.</w:t>
      </w:r>
      <w:r>
        <w:rPr>
          <w:rFonts w:hint="eastAsia"/>
        </w:rPr>
        <w:t xml:space="preserve"> </w:t>
      </w:r>
      <w:r>
        <w:rPr>
          <w:rFonts w:hint="eastAsia" w:ascii="仿宋" w:hAnsi="仿宋" w:eastAsia="仿宋"/>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解答：答案为A(正确)。</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依据《中华人民共和国行政处罚法》有关规定，限制人身自由的行政处罚权只能由（</w:t>
      </w:r>
      <w:r>
        <w:rPr>
          <w:rFonts w:hint="eastAsia" w:ascii="MS Mincho" w:hAnsi="MS Mincho" w:eastAsia="MS Mincho" w:cs="MS Mincho"/>
          <w:sz w:val="28"/>
        </w:rPr>
        <w:t>  </w:t>
      </w:r>
      <w:r>
        <w:rPr>
          <w:rFonts w:hint="eastAsia" w:ascii="仿宋" w:hAnsi="仿宋" w:eastAsia="仿宋"/>
          <w:sz w:val="28"/>
        </w:rPr>
        <w:t>）行使。</w:t>
      </w:r>
      <w:r>
        <w:rPr>
          <w:rFonts w:hint="eastAsia" w:ascii="MS Mincho" w:hAnsi="MS Mincho" w:eastAsia="MS Mincho" w:cs="MS Mincho"/>
          <w:sz w:val="28"/>
        </w:rPr>
        <w:t>  </w:t>
      </w:r>
    </w:p>
    <w:p>
      <w:pPr>
        <w:tabs>
          <w:tab w:val="left" w:pos="3870"/>
        </w:tabs>
        <w:adjustRightInd w:val="0"/>
        <w:snapToGrid w:val="0"/>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人民法院</w:t>
      </w:r>
      <w:r>
        <w:rPr>
          <w:rFonts w:hint="eastAsia" w:ascii="MS Mincho" w:hAnsi="MS Mincho" w:eastAsia="MS Mincho" w:cs="MS Mincho"/>
          <w:sz w:val="28"/>
        </w:rPr>
        <w:t> </w:t>
      </w:r>
      <w:r>
        <w:rPr>
          <w:rFonts w:hint="eastAsia" w:ascii="MS Mincho" w:hAnsi="MS Mincho" w:cs="MS Mincho"/>
          <w:sz w:val="28"/>
        </w:rPr>
        <w:t xml:space="preserve">  </w:t>
      </w:r>
      <w:r>
        <w:rPr>
          <w:rFonts w:hint="eastAsia" w:ascii="MS Mincho" w:hAnsi="MS Mincho" w:eastAsia="MS Mincho" w:cs="MS Mincho"/>
          <w:sz w:val="28"/>
        </w:rPr>
        <w:t> </w:t>
      </w:r>
      <w:r>
        <w:rPr>
          <w:rFonts w:ascii="仿宋" w:hAnsi="仿宋" w:eastAsia="仿宋"/>
          <w:sz w:val="28"/>
        </w:rPr>
        <w:t>B.</w:t>
      </w:r>
      <w:r>
        <w:rPr>
          <w:rFonts w:hint="eastAsia" w:ascii="仿宋" w:hAnsi="仿宋" w:eastAsia="仿宋"/>
          <w:sz w:val="28"/>
        </w:rPr>
        <w:t>公安机关</w:t>
      </w:r>
      <w:r>
        <w:rPr>
          <w:rFonts w:hint="eastAsia" w:ascii="MS Mincho" w:hAnsi="MS Mincho" w:eastAsia="MS Mincho" w:cs="MS Mincho"/>
          <w:sz w:val="28"/>
        </w:rPr>
        <w:t>  </w:t>
      </w:r>
      <w:r>
        <w:rPr>
          <w:rFonts w:hint="eastAsia" w:ascii="MS Mincho" w:hAnsi="MS Mincho" w:cs="MS Mincho"/>
          <w:sz w:val="28"/>
        </w:rPr>
        <w:t xml:space="preserve">  </w:t>
      </w:r>
      <w:r>
        <w:rPr>
          <w:rFonts w:ascii="仿宋" w:hAnsi="仿宋" w:eastAsia="仿宋"/>
          <w:sz w:val="28"/>
        </w:rPr>
        <w:t>C.</w:t>
      </w:r>
      <w:r>
        <w:rPr>
          <w:rFonts w:hint="eastAsia" w:ascii="仿宋" w:hAnsi="仿宋" w:eastAsia="仿宋"/>
          <w:sz w:val="28"/>
        </w:rPr>
        <w:t>国务院</w:t>
      </w:r>
      <w:r>
        <w:rPr>
          <w:rFonts w:hint="eastAsia" w:ascii="MS Mincho" w:hAnsi="MS Mincho" w:eastAsia="MS Mincho" w:cs="MS Mincho"/>
          <w:sz w:val="28"/>
        </w:rPr>
        <w:t> </w:t>
      </w:r>
      <w:r>
        <w:rPr>
          <w:rFonts w:hint="eastAsia" w:ascii="宋体" w:hAnsi="宋体" w:cs="宋体"/>
          <w:sz w:val="28"/>
        </w:rPr>
        <w:t> </w:t>
      </w:r>
      <w:r>
        <w:rPr>
          <w:rFonts w:hint="eastAsia" w:ascii="仿宋" w:hAnsi="仿宋" w:eastAsia="仿宋" w:cs="仿宋"/>
          <w:sz w:val="28"/>
        </w:rPr>
        <w:t xml:space="preserve">  D.</w:t>
      </w:r>
      <w:r>
        <w:rPr>
          <w:rFonts w:hint="eastAsia" w:ascii="仿宋" w:hAnsi="仿宋" w:eastAsia="仿宋"/>
          <w:sz w:val="28"/>
        </w:rPr>
        <w:t>人大常委会</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2.</w:t>
      </w:r>
      <w:r>
        <w:rPr>
          <w:rFonts w:hint="eastAsia"/>
        </w:rPr>
        <w:t xml:space="preserve"> </w:t>
      </w:r>
      <w:r>
        <w:rPr>
          <w:rFonts w:hint="eastAsia" w:ascii="仿宋" w:hAnsi="仿宋" w:eastAsia="仿宋"/>
          <w:sz w:val="28"/>
        </w:rPr>
        <w:t>依据《中华人民共和国防震减灾法》有关规定，防震减灾工作，实行（</w:t>
      </w:r>
      <w:r>
        <w:rPr>
          <w:rFonts w:hint="eastAsia" w:ascii="宋体" w:hAnsi="宋体" w:cs="宋体"/>
          <w:sz w:val="28"/>
        </w:rPr>
        <w:t> </w:t>
      </w:r>
      <w:r>
        <w:rPr>
          <w:rFonts w:hint="eastAsia" w:ascii="仿宋" w:hAnsi="仿宋" w:eastAsia="仿宋" w:cs="仿宋"/>
          <w:sz w:val="28"/>
        </w:rPr>
        <w:t xml:space="preserve"> </w:t>
      </w:r>
      <w:r>
        <w:rPr>
          <w:rFonts w:hint="eastAsia" w:ascii="仿宋" w:hAnsi="仿宋" w:eastAsia="仿宋"/>
          <w:sz w:val="28"/>
        </w:rPr>
        <w:t>）、防御与救助相结合的方针。</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A.预防为主　  B.防御为主　  C.安全为主</w:t>
      </w:r>
      <w:r>
        <w:rPr>
          <w:rFonts w:hint="eastAsia" w:ascii="宋体" w:hAnsi="宋体" w:cs="宋体"/>
          <w:sz w:val="28"/>
        </w:rPr>
        <w:t xml:space="preserve">  </w:t>
      </w:r>
      <w:r>
        <w:rPr>
          <w:rFonts w:hint="eastAsia" w:ascii="仿宋" w:hAnsi="仿宋" w:eastAsia="仿宋" w:cs="仿宋"/>
          <w:sz w:val="28"/>
        </w:rPr>
        <w:t>D.</w:t>
      </w:r>
      <w:r>
        <w:rPr>
          <w:rFonts w:hint="eastAsia" w:ascii="仿宋" w:hAnsi="仿宋" w:eastAsia="仿宋"/>
          <w:sz w:val="28"/>
        </w:rPr>
        <w:t>预报为主</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解答：答案为A。</w:t>
      </w:r>
    </w:p>
    <w:p>
      <w:pPr>
        <w:tabs>
          <w:tab w:val="left" w:pos="3870"/>
        </w:tabs>
        <w:adjustRightInd w:val="0"/>
        <w:snapToGrid w:val="0"/>
        <w:spacing w:line="440" w:lineRule="exact"/>
        <w:ind w:firstLine="561"/>
        <w:rPr>
          <w:rFonts w:ascii="楷体_GB2312" w:eastAsia="楷体_GB2312"/>
          <w:sz w:val="32"/>
          <w:szCs w:val="32"/>
        </w:rPr>
      </w:pPr>
      <w:r>
        <w:rPr>
          <w:rFonts w:hint="eastAsia" w:ascii="楷体_GB2312" w:eastAsia="楷体_GB2312"/>
          <w:sz w:val="32"/>
          <w:szCs w:val="32"/>
        </w:rPr>
        <w:t>（二）公共基本知识</w:t>
      </w:r>
    </w:p>
    <w:p>
      <w:pPr>
        <w:adjustRightInd w:val="0"/>
        <w:snapToGrid w:val="0"/>
        <w:spacing w:line="560" w:lineRule="exact"/>
        <w:ind w:firstLine="640" w:firstLineChars="200"/>
        <w:rPr>
          <w:rFonts w:ascii="仿宋" w:hAnsi="仿宋" w:eastAsia="仿宋"/>
          <w:sz w:val="28"/>
        </w:rPr>
      </w:pPr>
      <w:r>
        <w:rPr>
          <w:rFonts w:hint="eastAsia" w:ascii="仿宋_GB2312" w:eastAsia="仿宋_GB2312"/>
          <w:sz w:val="32"/>
          <w:szCs w:val="32"/>
        </w:rPr>
        <w:t>考察考生对于时事政治、各领域相关知识的学习和积累情况。内容主要包括时事政治及基本法律、经济、管理、人文、科技等常识。</w:t>
      </w:r>
    </w:p>
    <w:p>
      <w:pPr>
        <w:adjustRightInd w:val="0"/>
        <w:snapToGrid w:val="0"/>
        <w:spacing w:line="560" w:lineRule="exact"/>
        <w:rPr>
          <w:rFonts w:ascii="仿宋" w:hAnsi="仿宋" w:eastAsia="仿宋"/>
          <w:sz w:val="28"/>
        </w:rPr>
      </w:pPr>
      <w:r>
        <w:rPr>
          <w:rFonts w:hint="eastAsia" w:ascii="仿宋_GB2312" w:eastAsia="仿宋_GB2312"/>
          <w:sz w:val="32"/>
          <w:szCs w:val="32"/>
        </w:rPr>
        <w:t>例题：</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A</w:t>
      </w:r>
      <w:r>
        <w:rPr>
          <w:rFonts w:ascii="仿宋" w:hAnsi="仿宋" w:eastAsia="仿宋"/>
          <w:sz w:val="28"/>
        </w:rPr>
        <w:t>．</w:t>
      </w:r>
      <w:r>
        <w:rPr>
          <w:rFonts w:hint="eastAsia" w:ascii="仿宋" w:hAnsi="仿宋" w:eastAsia="仿宋"/>
          <w:sz w:val="28"/>
        </w:rPr>
        <w:t>马英九     B</w:t>
      </w:r>
      <w:r>
        <w:rPr>
          <w:rFonts w:ascii="仿宋" w:hAnsi="仿宋" w:eastAsia="仿宋"/>
          <w:sz w:val="28"/>
        </w:rPr>
        <w:t>．</w:t>
      </w:r>
      <w:r>
        <w:rPr>
          <w:rFonts w:hint="eastAsia" w:ascii="仿宋" w:hAnsi="仿宋" w:eastAsia="仿宋"/>
          <w:sz w:val="28"/>
        </w:rPr>
        <w:t>吴伯雄      C</w:t>
      </w:r>
      <w:r>
        <w:rPr>
          <w:rFonts w:ascii="仿宋" w:hAnsi="仿宋" w:eastAsia="仿宋"/>
          <w:sz w:val="28"/>
        </w:rPr>
        <w:t>．</w:t>
      </w:r>
      <w:r>
        <w:rPr>
          <w:rFonts w:hint="eastAsia" w:ascii="仿宋" w:hAnsi="仿宋" w:eastAsia="仿宋"/>
          <w:sz w:val="28"/>
        </w:rPr>
        <w:t>连战      D</w:t>
      </w:r>
      <w:r>
        <w:rPr>
          <w:rFonts w:ascii="仿宋" w:hAnsi="仿宋" w:eastAsia="仿宋"/>
          <w:sz w:val="28"/>
        </w:rPr>
        <w:t>．</w:t>
      </w:r>
      <w:r>
        <w:rPr>
          <w:rFonts w:hint="eastAsia" w:ascii="仿宋" w:hAnsi="仿宋" w:eastAsia="仿宋"/>
          <w:sz w:val="28"/>
        </w:rPr>
        <w:t>陈水扁</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解答：答案为C。</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2.</w:t>
      </w:r>
      <w:r>
        <w:rPr>
          <w:rFonts w:ascii="仿宋" w:hAnsi="仿宋" w:eastAsia="仿宋"/>
          <w:sz w:val="28"/>
        </w:rPr>
        <w:t>倒车镜是机动车辆车身重要的安全</w:t>
      </w:r>
      <w:r>
        <w:rPr>
          <w:rFonts w:hint="eastAsia" w:ascii="仿宋" w:hAnsi="仿宋" w:eastAsia="仿宋"/>
          <w:sz w:val="28"/>
        </w:rPr>
        <w:t>部</w:t>
      </w:r>
      <w:r>
        <w:rPr>
          <w:rFonts w:ascii="仿宋" w:hAnsi="仿宋" w:eastAsia="仿宋"/>
          <w:sz w:val="28"/>
        </w:rPr>
        <w:t>件之一，</w:t>
      </w:r>
      <w:r>
        <w:rPr>
          <w:rFonts w:hint="eastAsia" w:ascii="仿宋" w:hAnsi="仿宋" w:eastAsia="仿宋"/>
          <w:sz w:val="28"/>
        </w:rPr>
        <w:t>它属于</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 xml:space="preserve">A．凸面镜 </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B．凹面镜</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 xml:space="preserve">C．凸透镜 </w:t>
      </w:r>
      <w:r>
        <w:rPr>
          <w:rFonts w:ascii="仿宋" w:hAnsi="仿宋" w:eastAsia="仿宋"/>
          <w:sz w:val="28"/>
        </w:rPr>
        <w:t xml:space="preserve">   </w:t>
      </w:r>
      <w:r>
        <w:rPr>
          <w:rFonts w:hint="eastAsia" w:ascii="仿宋" w:hAnsi="仿宋" w:eastAsia="仿宋"/>
          <w:sz w:val="28"/>
        </w:rPr>
        <w:t xml:space="preserve">                     D．凹透镜</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解答：答案为A。</w:t>
      </w:r>
    </w:p>
    <w:p>
      <w:pPr>
        <w:adjustRightInd w:val="0"/>
        <w:snapToGrid w:val="0"/>
        <w:spacing w:line="560" w:lineRule="exact"/>
        <w:ind w:firstLine="640" w:firstLineChars="200"/>
        <w:rPr>
          <w:rFonts w:ascii="仿宋" w:hAnsi="仿宋" w:eastAsia="仿宋"/>
          <w:sz w:val="28"/>
        </w:rPr>
      </w:pPr>
      <w:r>
        <w:rPr>
          <w:rFonts w:hint="eastAsia" w:ascii="楷体_GB2312" w:eastAsia="楷体_GB2312"/>
          <w:sz w:val="32"/>
          <w:szCs w:val="32"/>
        </w:rPr>
        <w:t>（三）基本能力测试</w:t>
      </w:r>
    </w:p>
    <w:p>
      <w:pPr>
        <w:adjustRightInd w:val="0"/>
        <w:snapToGrid w:val="0"/>
        <w:spacing w:line="560" w:lineRule="exact"/>
        <w:ind w:firstLine="630"/>
        <w:rPr>
          <w:rFonts w:ascii="仿宋_GB2312" w:hAnsi="黑体" w:eastAsia="仿宋_GB2312"/>
          <w:b/>
          <w:sz w:val="32"/>
          <w:szCs w:val="32"/>
        </w:rPr>
      </w:pPr>
      <w:r>
        <w:rPr>
          <w:rFonts w:hint="eastAsia" w:ascii="仿宋_GB2312" w:hAnsi="黑体" w:eastAsia="仿宋_GB2312"/>
          <w:b/>
          <w:sz w:val="32"/>
          <w:szCs w:val="32"/>
        </w:rPr>
        <w:t>1.判断推理能力</w:t>
      </w:r>
    </w:p>
    <w:p>
      <w:pPr>
        <w:adjustRightInd w:val="0"/>
        <w:snapToGrid w:val="0"/>
        <w:spacing w:line="560" w:lineRule="exact"/>
        <w:ind w:firstLine="630"/>
        <w:rPr>
          <w:rFonts w:ascii="仿宋_GB2312" w:hAnsi="黑体" w:eastAsia="仿宋_GB2312"/>
          <w:sz w:val="32"/>
          <w:szCs w:val="32"/>
        </w:rPr>
      </w:pPr>
      <w:r>
        <w:rPr>
          <w:rFonts w:hint="eastAsia" w:ascii="仿宋_GB2312" w:eastAsia="仿宋_GB2312"/>
          <w:sz w:val="32"/>
          <w:szCs w:val="32"/>
        </w:rPr>
        <w:t>考察考生对图形、词语概念、事件关系和文字材料的认知、理解、比较、组合、演绎、综合判断等能力。</w:t>
      </w:r>
    </w:p>
    <w:p>
      <w:pPr>
        <w:tabs>
          <w:tab w:val="left" w:pos="3870"/>
        </w:tabs>
        <w:adjustRightInd w:val="0"/>
        <w:snapToGrid w:val="0"/>
        <w:spacing w:line="560" w:lineRule="exact"/>
        <w:rPr>
          <w:rFonts w:ascii="仿宋_GB2312" w:eastAsia="仿宋_GB2312"/>
          <w:sz w:val="32"/>
          <w:szCs w:val="32"/>
        </w:rPr>
      </w:pPr>
      <w:r>
        <w:rPr>
          <w:rFonts w:hint="eastAsia" w:ascii="仿宋_GB2312" w:eastAsia="仿宋_GB2312"/>
          <w:sz w:val="32"/>
          <w:szCs w:val="32"/>
        </w:rPr>
        <w:t>例题:</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adjustRightInd w:val="0"/>
        <w:snapToGri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研究人员认为，虽然水果富含维生素和碳水化合物，但其缺少某些必要的营养成分。长期以水果为主要食物必然会使身体缺乏全面均衡的营养，有害无益。</w:t>
      </w:r>
    </w:p>
    <w:p>
      <w:pPr>
        <w:adjustRightInd w:val="0"/>
        <w:snapToGri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以下哪一项如果为真，最能削弱研究人员的结论？</w:t>
      </w:r>
    </w:p>
    <w:p>
      <w:pPr>
        <w:widowControl/>
        <w:adjustRightInd w:val="0"/>
        <w:snapToGrid w:val="0"/>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A</w:t>
      </w:r>
      <w:r>
        <w:rPr>
          <w:rFonts w:ascii="仿宋" w:hAnsi="仿宋" w:eastAsia="仿宋"/>
          <w:sz w:val="28"/>
        </w:rPr>
        <w:t>．</w:t>
      </w:r>
      <w:r>
        <w:rPr>
          <w:rFonts w:hint="eastAsia" w:ascii="仿宋_GB2312" w:hAnsi="宋体" w:eastAsia="仿宋_GB2312"/>
          <w:sz w:val="28"/>
          <w:szCs w:val="28"/>
        </w:rPr>
        <w:t>水果虽然缺少某些营养成分，但其他必要的营养成分含量都极为丰富</w:t>
      </w:r>
    </w:p>
    <w:p>
      <w:pPr>
        <w:widowControl/>
        <w:adjustRightInd w:val="0"/>
        <w:snapToGrid w:val="0"/>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B</w:t>
      </w:r>
      <w:r>
        <w:rPr>
          <w:rFonts w:ascii="仿宋" w:hAnsi="仿宋" w:eastAsia="仿宋"/>
          <w:sz w:val="28"/>
        </w:rPr>
        <w:t>．</w:t>
      </w:r>
      <w:r>
        <w:rPr>
          <w:rFonts w:hint="eastAsia" w:ascii="仿宋_GB2312" w:hAnsi="宋体" w:eastAsia="仿宋_GB2312"/>
          <w:sz w:val="28"/>
          <w:szCs w:val="28"/>
        </w:rPr>
        <w:t>水果中缺少的这些营养成分都可以通过少量其他食物或保健品来补充</w:t>
      </w:r>
    </w:p>
    <w:p>
      <w:pPr>
        <w:widowControl/>
        <w:adjustRightInd w:val="0"/>
        <w:snapToGrid w:val="0"/>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C</w:t>
      </w:r>
      <w:r>
        <w:rPr>
          <w:rFonts w:ascii="仿宋" w:hAnsi="仿宋" w:eastAsia="仿宋"/>
          <w:sz w:val="28"/>
        </w:rPr>
        <w:t>．</w:t>
      </w:r>
      <w:r>
        <w:rPr>
          <w:rFonts w:hint="eastAsia" w:ascii="仿宋_GB2312" w:hAnsi="宋体" w:eastAsia="仿宋_GB2312"/>
          <w:sz w:val="28"/>
          <w:szCs w:val="28"/>
        </w:rPr>
        <w:t>水果中含有人体必需的营养成分，且都无法通过水果以外的方式补充</w:t>
      </w:r>
    </w:p>
    <w:p>
      <w:pPr>
        <w:widowControl/>
        <w:adjustRightInd w:val="0"/>
        <w:snapToGrid w:val="0"/>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D</w:t>
      </w:r>
      <w:r>
        <w:rPr>
          <w:rFonts w:ascii="仿宋" w:hAnsi="仿宋" w:eastAsia="仿宋"/>
          <w:sz w:val="28"/>
        </w:rPr>
        <w:t>．</w:t>
      </w:r>
      <w:r>
        <w:rPr>
          <w:rFonts w:hint="eastAsia" w:ascii="仿宋_GB2312" w:hAnsi="宋体" w:eastAsia="仿宋_GB2312"/>
          <w:sz w:val="28"/>
          <w:szCs w:val="28"/>
        </w:rPr>
        <w:t>水果价格比较便宜，大部分人都能承受以水果为主要食物的生活方式</w:t>
      </w:r>
    </w:p>
    <w:p>
      <w:pPr>
        <w:widowControl/>
        <w:adjustRightInd w:val="0"/>
        <w:snapToGrid w:val="0"/>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解答：答案为</w:t>
      </w:r>
      <w:r>
        <w:rPr>
          <w:rFonts w:hint="eastAsia" w:ascii="仿宋_GB2312" w:eastAsia="仿宋_GB2312"/>
          <w:sz w:val="28"/>
          <w:szCs w:val="28"/>
        </w:rPr>
        <w:t>B</w:t>
      </w:r>
      <w:r>
        <w:rPr>
          <w:rFonts w:hint="eastAsia" w:ascii="仿宋_GB2312" w:hAnsi="宋体" w:eastAsia="仿宋_GB2312"/>
          <w:sz w:val="28"/>
          <w:szCs w:val="28"/>
        </w:rPr>
        <w:t>。</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定义判断：每道题中都给出了一个概念的定义，请你根据这个定义，从四个备选的事物或行为中选出一个最为符合或最不符合该定义的典型事物或行为。</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赠与，指一方当事人将自己的财产无偿给予另一方当事人的行为，给予财产的一方当事人为赠与人，受领财产的一方为受赠人。</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下列行为属于赠与的是</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A</w:t>
      </w:r>
      <w:r>
        <w:rPr>
          <w:rFonts w:ascii="仿宋" w:hAnsi="仿宋" w:eastAsia="仿宋"/>
          <w:sz w:val="28"/>
        </w:rPr>
        <w:t>．</w:t>
      </w:r>
      <w:r>
        <w:rPr>
          <w:rFonts w:hint="eastAsia" w:ascii="仿宋_GB2312" w:hAnsi="仿宋" w:eastAsia="仿宋_GB2312"/>
          <w:sz w:val="28"/>
          <w:szCs w:val="28"/>
        </w:rPr>
        <w:t>甲出国留学期间将自己的住所免费提供给朋友乙使用</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B</w:t>
      </w:r>
      <w:r>
        <w:rPr>
          <w:rFonts w:ascii="仿宋" w:hAnsi="仿宋" w:eastAsia="仿宋"/>
          <w:sz w:val="28"/>
        </w:rPr>
        <w:t>．</w:t>
      </w:r>
      <w:r>
        <w:rPr>
          <w:rFonts w:hint="eastAsia" w:ascii="仿宋_GB2312" w:hAnsi="仿宋" w:eastAsia="仿宋_GB2312"/>
          <w:sz w:val="28"/>
          <w:szCs w:val="28"/>
        </w:rPr>
        <w:t>甲将自己经营的养鸡场送给答应给自己养老的女婿</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C</w:t>
      </w:r>
      <w:r>
        <w:rPr>
          <w:rFonts w:ascii="仿宋" w:hAnsi="仿宋" w:eastAsia="仿宋"/>
          <w:sz w:val="28"/>
        </w:rPr>
        <w:t>．</w:t>
      </w:r>
      <w:r>
        <w:rPr>
          <w:rFonts w:hint="eastAsia" w:ascii="仿宋_GB2312" w:hAnsi="仿宋" w:eastAsia="仿宋_GB2312"/>
          <w:sz w:val="28"/>
          <w:szCs w:val="28"/>
        </w:rPr>
        <w:t>甲邀请乙来经营自己的公司并给对方80%股份</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D</w:t>
      </w:r>
      <w:r>
        <w:rPr>
          <w:rFonts w:ascii="仿宋" w:hAnsi="仿宋" w:eastAsia="仿宋"/>
          <w:sz w:val="28"/>
        </w:rPr>
        <w:t>．</w:t>
      </w:r>
      <w:r>
        <w:rPr>
          <w:rFonts w:hint="eastAsia" w:ascii="仿宋_GB2312" w:hAnsi="仿宋" w:eastAsia="仿宋_GB2312"/>
          <w:sz w:val="28"/>
          <w:szCs w:val="28"/>
        </w:rPr>
        <w:t>某电脑商在校庆之际送给母校15台新款电脑</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解答：答案为D。</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下面5个句子的最佳顺序是</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（1）收集书籍</w:t>
      </w:r>
      <w:r>
        <w:rPr>
          <w:rFonts w:hint="eastAsia" w:ascii="仿宋_GB2312" w:hAnsi="仿宋" w:eastAsia="仿宋_GB2312"/>
          <w:sz w:val="28"/>
          <w:szCs w:val="28"/>
        </w:rPr>
        <w:tab/>
      </w:r>
      <w:r>
        <w:rPr>
          <w:rFonts w:hint="eastAsia" w:ascii="仿宋_GB2312" w:hAnsi="仿宋" w:eastAsia="仿宋_GB2312"/>
          <w:sz w:val="28"/>
          <w:szCs w:val="28"/>
        </w:rPr>
        <w:t>（2）购买材料</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（3）打造书架</w:t>
      </w:r>
      <w:r>
        <w:rPr>
          <w:rFonts w:hint="eastAsia" w:ascii="仿宋_GB2312" w:hAnsi="仿宋" w:eastAsia="仿宋_GB2312"/>
          <w:sz w:val="28"/>
          <w:szCs w:val="28"/>
        </w:rPr>
        <w:tab/>
      </w:r>
      <w:r>
        <w:rPr>
          <w:rFonts w:hint="eastAsia" w:ascii="仿宋_GB2312" w:hAnsi="仿宋" w:eastAsia="仿宋_GB2312"/>
          <w:sz w:val="28"/>
          <w:szCs w:val="28"/>
        </w:rPr>
        <w:t>（4）雇用木工</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（5）排列书籍</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A</w:t>
      </w:r>
      <w:r>
        <w:rPr>
          <w:rFonts w:ascii="仿宋" w:hAnsi="仿宋" w:eastAsia="仿宋"/>
          <w:sz w:val="28"/>
        </w:rPr>
        <w:t>．</w:t>
      </w:r>
      <w:r>
        <w:rPr>
          <w:rFonts w:hint="eastAsia" w:ascii="仿宋_GB2312" w:hAnsi="仿宋" w:eastAsia="仿宋_GB2312"/>
          <w:sz w:val="28"/>
          <w:szCs w:val="28"/>
        </w:rPr>
        <w:t>4-3-1-2-5</w:t>
      </w:r>
      <w:r>
        <w:rPr>
          <w:rFonts w:hint="eastAsia" w:ascii="仿宋_GB2312" w:hAnsi="仿宋" w:eastAsia="仿宋_GB2312"/>
          <w:sz w:val="28"/>
          <w:szCs w:val="28"/>
        </w:rPr>
        <w:tab/>
      </w:r>
      <w:r>
        <w:rPr>
          <w:rFonts w:hint="eastAsia" w:ascii="仿宋_GB2312" w:hAnsi="仿宋" w:eastAsia="仿宋_GB2312"/>
          <w:sz w:val="28"/>
          <w:szCs w:val="28"/>
        </w:rPr>
        <w:t>B．1-4-2-3-5</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C．4-3-2-1-5</w:t>
      </w:r>
      <w:r>
        <w:rPr>
          <w:rFonts w:hint="eastAsia" w:ascii="仿宋_GB2312" w:hAnsi="仿宋" w:eastAsia="仿宋_GB2312"/>
          <w:sz w:val="28"/>
          <w:szCs w:val="28"/>
        </w:rPr>
        <w:tab/>
      </w:r>
      <w:r>
        <w:rPr>
          <w:rFonts w:hint="eastAsia" w:ascii="仿宋_GB2312" w:hAnsi="仿宋" w:eastAsia="仿宋_GB2312"/>
          <w:sz w:val="28"/>
          <w:szCs w:val="28"/>
        </w:rPr>
        <w:t>D．3-2-1-4-5</w:t>
      </w:r>
    </w:p>
    <w:p>
      <w:pPr>
        <w:tabs>
          <w:tab w:val="left" w:pos="3870"/>
        </w:tabs>
        <w:adjustRightInd w:val="0"/>
        <w:snapToGrid w:val="0"/>
        <w:spacing w:line="440" w:lineRule="exact"/>
        <w:ind w:left="561"/>
        <w:rPr>
          <w:rFonts w:ascii="仿宋_GB2312" w:hAnsi="仿宋" w:eastAsia="仿宋_GB2312"/>
          <w:sz w:val="28"/>
          <w:szCs w:val="28"/>
        </w:rPr>
      </w:pPr>
      <w:r>
        <w:rPr>
          <w:rFonts w:hint="eastAsia" w:ascii="仿宋_GB2312" w:hAnsi="仿宋" w:eastAsia="仿宋_GB2312"/>
          <w:sz w:val="28"/>
          <w:szCs w:val="28"/>
        </w:rPr>
        <w:t>解答：答案为B。</w:t>
      </w:r>
    </w:p>
    <w:p>
      <w:pPr>
        <w:adjustRightInd w:val="0"/>
        <w:snapToGrid w:val="0"/>
        <w:spacing w:line="560" w:lineRule="exact"/>
        <w:ind w:firstLine="630"/>
        <w:rPr>
          <w:rFonts w:ascii="仿宋_GB2312" w:hAnsi="黑体" w:eastAsia="仿宋_GB2312"/>
          <w:b/>
          <w:sz w:val="32"/>
          <w:szCs w:val="32"/>
        </w:rPr>
      </w:pPr>
      <w:r>
        <w:rPr>
          <w:rFonts w:hint="eastAsia" w:ascii="仿宋_GB2312" w:hAnsi="黑体" w:eastAsia="仿宋_GB2312"/>
          <w:b/>
          <w:sz w:val="32"/>
          <w:szCs w:val="32"/>
        </w:rPr>
        <w:t>2.阅读理解能力</w:t>
      </w:r>
    </w:p>
    <w:p>
      <w:pPr>
        <w:adjustRightInd w:val="0"/>
        <w:snapToGrid w:val="0"/>
        <w:spacing w:line="560" w:lineRule="exact"/>
        <w:ind w:firstLine="630"/>
        <w:rPr>
          <w:rFonts w:ascii="仿宋_GB2312" w:eastAsia="仿宋_GB2312"/>
          <w:sz w:val="32"/>
          <w:szCs w:val="32"/>
        </w:rPr>
      </w:pPr>
      <w:r>
        <w:rPr>
          <w:rFonts w:hint="eastAsia" w:ascii="仿宋_GB2312" w:eastAsia="仿宋_GB2312"/>
          <w:sz w:val="32"/>
          <w:szCs w:val="32"/>
        </w:rPr>
        <w:t>考察考生对语言文字的综合分析能力。主要是对词和句子一般意思和特定意义的理解；对语句隐含信息的合理推断；比较准确地辨明句义，筛选信息。</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例题:</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adjustRightInd w:val="0"/>
        <w:snapToGrid w:val="0"/>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tabs>
          <w:tab w:val="left" w:pos="3870"/>
        </w:tabs>
        <w:adjustRightInd w:val="0"/>
        <w:snapToGrid w:val="0"/>
        <w:spacing w:line="440" w:lineRule="exact"/>
        <w:ind w:firstLine="561"/>
        <w:rPr>
          <w:rFonts w:ascii="仿宋" w:hAnsi="仿宋" w:eastAsia="仿宋"/>
          <w:sz w:val="28"/>
        </w:rPr>
      </w:pPr>
      <w:r>
        <w:rPr>
          <w:rFonts w:hint="eastAsia" w:ascii="仿宋" w:hAnsi="仿宋" w:eastAsia="仿宋"/>
          <w:sz w:val="28"/>
        </w:rPr>
        <w:t>解答：答案为C。</w:t>
      </w:r>
    </w:p>
    <w:p>
      <w:pPr>
        <w:adjustRightInd w:val="0"/>
        <w:snapToGrid w:val="0"/>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adjustRightInd w:val="0"/>
        <w:snapToGrid w:val="0"/>
        <w:spacing w:line="440" w:lineRule="exact"/>
        <w:ind w:firstLine="560"/>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adjustRightInd w:val="0"/>
        <w:snapToGrid w:val="0"/>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adjustRightInd w:val="0"/>
        <w:snapToGrid w:val="0"/>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adjustRightInd w:val="0"/>
        <w:snapToGrid w:val="0"/>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adjustRightInd w:val="0"/>
        <w:snapToGrid w:val="0"/>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adjustRightInd w:val="0"/>
        <w:snapToGrid w:val="0"/>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adjustRightInd w:val="0"/>
        <w:snapToGrid w:val="0"/>
        <w:spacing w:line="440" w:lineRule="exact"/>
        <w:rPr>
          <w:rFonts w:ascii="仿宋" w:hAnsi="仿宋" w:eastAsia="仿宋"/>
          <w:sz w:val="28"/>
        </w:rPr>
      </w:pPr>
      <w:r>
        <w:rPr>
          <w:rFonts w:hint="eastAsia" w:ascii="仿宋" w:hAnsi="仿宋" w:eastAsia="仿宋"/>
          <w:sz w:val="28"/>
        </w:rPr>
        <w:t xml:space="preserve">      D．板块移动造成了大陆漂移</w:t>
      </w:r>
    </w:p>
    <w:p>
      <w:pPr>
        <w:adjustRightInd w:val="0"/>
        <w:snapToGrid w:val="0"/>
        <w:spacing w:line="440" w:lineRule="exact"/>
        <w:ind w:firstLine="700" w:firstLineChars="250"/>
        <w:rPr>
          <w:sz w:val="32"/>
          <w:szCs w:val="32"/>
        </w:rPr>
      </w:pPr>
      <w:r>
        <w:rPr>
          <w:rFonts w:hint="eastAsia" w:ascii="仿宋" w:hAnsi="仿宋" w:eastAsia="仿宋"/>
          <w:sz w:val="28"/>
        </w:rPr>
        <w:t>解答：答案为D。</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3.</w:t>
      </w:r>
      <w:r>
        <w:rPr>
          <w:rFonts w:hint="eastAsia" w:ascii="楷体_GB2312" w:hAnsi="黑体" w:eastAsia="楷体_GB2312"/>
          <w:b/>
          <w:sz w:val="32"/>
          <w:szCs w:val="32"/>
        </w:rPr>
        <w:t>写作能力</w:t>
      </w:r>
    </w:p>
    <w:p>
      <w:pPr>
        <w:adjustRightInd w:val="0"/>
        <w:snapToGrid w:val="0"/>
        <w:spacing w:line="560" w:lineRule="exact"/>
        <w:ind w:firstLine="630"/>
        <w:rPr>
          <w:rFonts w:ascii="仿宋_GB2312" w:eastAsia="仿宋_GB2312"/>
          <w:sz w:val="32"/>
          <w:szCs w:val="32"/>
        </w:rPr>
      </w:pPr>
      <w:r>
        <w:rPr>
          <w:rFonts w:hint="eastAsia" w:ascii="仿宋_GB2312" w:eastAsia="仿宋_GB2312"/>
          <w:sz w:val="32"/>
          <w:szCs w:val="32"/>
        </w:rPr>
        <w:t>考察考生基本语言文字表达能力，即根据题目指定的目的写作公文或应用文。</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四、作答要求</w:t>
      </w:r>
    </w:p>
    <w:p>
      <w:pPr>
        <w:adjustRightInd w:val="0"/>
        <w:snapToGrid w:val="0"/>
        <w:spacing w:line="560" w:lineRule="exact"/>
        <w:ind w:firstLine="630"/>
        <w:rPr>
          <w:rFonts w:ascii="仿宋_GB2312" w:eastAsia="仿宋_GB2312"/>
          <w:sz w:val="32"/>
          <w:szCs w:val="32"/>
        </w:rPr>
      </w:pPr>
      <w:r>
        <w:rPr>
          <w:rFonts w:hint="eastAsia" w:ascii="仿宋_GB2312" w:eastAsia="仿宋_GB2312"/>
          <w:sz w:val="32"/>
          <w:szCs w:val="32"/>
        </w:rPr>
        <w:t>考生务必携带黑色墨水笔、2B铅笔和橡皮；在指定位置上填写自己的姓名和准考证号等信息；答题卡姓名和准考证号，用黑色墨水笔填写；准考证号数字下面对应的信息点，用2B铅笔涂黑。</w:t>
      </w:r>
    </w:p>
    <w:p>
      <w:pPr>
        <w:adjustRightInd w:val="0"/>
        <w:snapToGrid w:val="0"/>
        <w:spacing w:line="560" w:lineRule="exact"/>
        <w:ind w:firstLine="630"/>
        <w:rPr>
          <w:rFonts w:ascii="仿宋_GB2312" w:eastAsia="仿宋_GB2312"/>
          <w:sz w:val="32"/>
          <w:szCs w:val="32"/>
        </w:rPr>
      </w:pPr>
      <w:r>
        <w:rPr>
          <w:rFonts w:hint="eastAsia" w:ascii="仿宋_GB2312" w:eastAsia="仿宋_GB2312"/>
          <w:sz w:val="32"/>
          <w:szCs w:val="32"/>
        </w:rPr>
        <w:t>客观题作答要求：用2B铅笔在答题卡指定位置上作答；在试卷上作答或在答题卡其他区域作答的信息一律无效。</w:t>
      </w:r>
    </w:p>
    <w:p>
      <w:pPr>
        <w:adjustRightInd w:val="0"/>
        <w:snapToGrid w:val="0"/>
        <w:spacing w:line="560" w:lineRule="exact"/>
        <w:ind w:firstLine="630"/>
        <w:rPr>
          <w:rFonts w:ascii="仿宋_GB2312" w:eastAsia="仿宋_GB2312"/>
          <w:sz w:val="32"/>
          <w:szCs w:val="32"/>
        </w:rPr>
      </w:pPr>
      <w:r>
        <w:rPr>
          <w:rFonts w:hint="eastAsia" w:ascii="仿宋_GB2312" w:eastAsia="仿宋_GB2312"/>
          <w:sz w:val="32"/>
          <w:szCs w:val="32"/>
        </w:rPr>
        <w:t>主观题作答要求：必须用黑色墨水笔在答题卡指定位置上作答，用圆珠笔、铅笔或在非指定位置上作答的一律无效。</w:t>
      </w:r>
    </w:p>
    <w:p>
      <w:pPr>
        <w:adjustRightInd w:val="0"/>
        <w:snapToGrid w:val="0"/>
        <w:spacing w:line="560" w:lineRule="exact"/>
        <w:ind w:firstLine="630"/>
        <w:rPr>
          <w:rFonts w:ascii="仿宋_GB2312" w:eastAsia="仿宋_GB2312"/>
          <w:sz w:val="32"/>
          <w:szCs w:val="32"/>
        </w:rPr>
      </w:pPr>
    </w:p>
    <w:p>
      <w:pPr>
        <w:spacing w:line="480" w:lineRule="atLeast"/>
        <w:rPr>
          <w:rFonts w:hint="eastAsia" w:ascii="仿宋" w:hAnsi="仿宋" w:eastAsia="仿宋" w:cs="宋体"/>
          <w:sz w:val="30"/>
          <w:szCs w:val="30"/>
        </w:rPr>
      </w:pPr>
    </w:p>
    <w:p>
      <w:pPr>
        <w:spacing w:line="480" w:lineRule="atLeast"/>
        <w:rPr>
          <w:rFonts w:hint="eastAsia" w:ascii="仿宋" w:hAnsi="仿宋" w:eastAsia="仿宋" w:cs="宋体"/>
          <w:sz w:val="30"/>
          <w:szCs w:val="30"/>
        </w:rPr>
      </w:pPr>
    </w:p>
    <w:p>
      <w:pPr>
        <w:spacing w:line="480" w:lineRule="atLeast"/>
        <w:rPr>
          <w:rFonts w:hint="eastAsia" w:ascii="仿宋" w:hAnsi="仿宋" w:eastAsia="仿宋" w:cs="宋体"/>
          <w:sz w:val="30"/>
          <w:szCs w:val="30"/>
        </w:rPr>
      </w:pPr>
    </w:p>
    <w:p>
      <w:pPr>
        <w:spacing w:line="480" w:lineRule="atLeast"/>
        <w:rPr>
          <w:rFonts w:hint="eastAsia" w:ascii="仿宋" w:hAnsi="仿宋" w:eastAsia="仿宋" w:cs="宋体"/>
          <w:sz w:val="30"/>
          <w:szCs w:val="30"/>
        </w:rPr>
      </w:pPr>
    </w:p>
    <w:p>
      <w:pPr>
        <w:spacing w:line="480" w:lineRule="atLeast"/>
        <w:rPr>
          <w:rFonts w:hint="eastAsia" w:ascii="仿宋" w:hAnsi="仿宋" w:eastAsia="仿宋" w:cs="宋体"/>
          <w:sz w:val="30"/>
          <w:szCs w:val="30"/>
        </w:rPr>
      </w:pPr>
    </w:p>
    <w:p/>
    <w:sectPr>
      <w:footerReference r:id="rId3" w:type="default"/>
      <w:footerReference r:id="rId4" w:type="even"/>
      <w:pgSz w:w="11907" w:h="16840"/>
      <w:pgMar w:top="1814" w:right="1531" w:bottom="1417" w:left="1531" w:header="851" w:footer="1587" w:gutter="0"/>
      <w:pgNumType w:fmt="numberInDash"/>
      <w:cols w:space="72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- 7 -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C679A"/>
    <w:rsid w:val="3EEC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rFonts w:ascii="Times New Roman" w:hAnsi="Times New Roman"/>
      <w:kern w:val="2"/>
      <w:sz w:val="21"/>
      <w:szCs w:val="24"/>
      <w:lang w:eastAsia="zh-CN" w:bidi="ar-SA"/>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_Style 1 Char"/>
    <w:basedOn w:val="1"/>
    <w:link w:val="4"/>
    <w:qFormat/>
    <w:uiPriority w:val="0"/>
    <w:pPr>
      <w:widowControl w:val="0"/>
      <w:spacing w:after="0" w:afterLines="0" w:line="240" w:lineRule="auto"/>
      <w:ind w:firstLine="0"/>
      <w:jc w:val="both"/>
    </w:pPr>
    <w:rPr>
      <w:rFonts w:ascii="Times New Roman" w:hAnsi="Times New Roman"/>
      <w:kern w:val="2"/>
      <w:sz w:val="21"/>
      <w:szCs w:val="24"/>
      <w:lang w:eastAsia="zh-CN" w:bidi="ar-SA"/>
    </w:rPr>
  </w:style>
  <w:style w:type="character" w:styleId="6">
    <w:name w:val="page number"/>
    <w:basedOn w:val="4"/>
    <w:uiPriority w:val="0"/>
  </w:style>
  <w:style w:type="paragraph" w:customStyle="1" w:styleId="7">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2019-09-05T06:45:00Z</dcterms:created>
  <dc:creator>那时花开咖啡馆。</dc:creator>
  <cp:lastModifiedBy>那时花开咖啡馆。</cp:lastModifiedBy>
  <dcterms:modified xsi:type="dcterms:W3CDTF">2019-09-05T06:45:36Z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