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0" w:leftChars="0" w:right="0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新洲区</w:t>
      </w:r>
      <w:r>
        <w:rPr>
          <w:rFonts w:hint="eastAsia"/>
          <w:b/>
          <w:bCs/>
          <w:sz w:val="36"/>
          <w:szCs w:val="44"/>
          <w:lang w:eastAsia="zh-CN"/>
        </w:rPr>
        <w:t>面向社会公开招聘</w:t>
      </w:r>
      <w:r>
        <w:rPr>
          <w:rFonts w:hint="eastAsia"/>
          <w:b/>
          <w:bCs/>
          <w:sz w:val="36"/>
          <w:szCs w:val="44"/>
          <w:lang w:val="en-US" w:eastAsia="zh-CN"/>
        </w:rPr>
        <w:t>街镇医疗保障协管员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center"/>
        <w:textAlignment w:val="auto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招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</w:rPr>
        <w:t>聘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  <w:lang w:eastAsia="zh-CN"/>
        </w:rPr>
        <w:t>公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  <w:lang w:eastAsia="zh-CN"/>
        </w:rPr>
        <w:t>告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切实加强我区街镇医疗保障服务工作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，根据新洲区委编制委员会核定《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关于调整医疗保障经办服务机构的通知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》（新编〔2019〕3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，现</w:t>
      </w:r>
      <w:r>
        <w:rPr>
          <w:rFonts w:hint="eastAsia" w:ascii="仿宋_GB2312" w:hAnsi="仿宋_GB2312" w:eastAsia="仿宋_GB2312" w:cs="仿宋_GB2312"/>
          <w:sz w:val="30"/>
          <w:szCs w:val="30"/>
        </w:rPr>
        <w:t>面向社会公开招聘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医疗保障服务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协管员若干名</w:t>
      </w:r>
      <w:r>
        <w:rPr>
          <w:rFonts w:hint="eastAsia"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现将有关情况公告如下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一、招聘岗位及人数</w:t>
      </w:r>
    </w:p>
    <w:p>
      <w:pPr>
        <w:widowControl w:val="0"/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共招聘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人，安排到各街镇从事医疗保障服务相关工作。（具体区分见附表：招考单位、人数及岗位代码）。</w:t>
      </w:r>
    </w:p>
    <w:p>
      <w:pPr>
        <w:widowControl w:val="0"/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二、招聘条件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1、具有本区户籍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2、未就业的社会各类失业人员；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0"/>
          <w:szCs w:val="30"/>
        </w:rPr>
        <w:t>大学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专科及</w:t>
      </w:r>
      <w:r>
        <w:rPr>
          <w:rFonts w:hint="eastAsia" w:ascii="仿宋_GB2312" w:hAnsi="仿宋_GB2312" w:eastAsia="仿宋_GB2312" w:cs="仿宋_GB2312"/>
          <w:sz w:val="30"/>
          <w:szCs w:val="30"/>
        </w:rPr>
        <w:t>以上文化程度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医护专业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放宽到中专毕业学历）；</w:t>
      </w:r>
    </w:p>
    <w:p>
      <w:pPr>
        <w:widowControl w:val="0"/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4、具有良好的政治素养，组织纪律观念强，具备一定的组织协调能力；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热爱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基层服务岗位，乐于做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医疗保障服务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相关工作，有较强的吃苦精神；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、年龄在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5 </w:t>
      </w:r>
      <w:r>
        <w:rPr>
          <w:rFonts w:hint="eastAsia" w:ascii="仿宋_GB2312" w:hAnsi="仿宋_GB2312" w:eastAsia="仿宋_GB2312" w:cs="仿宋_GB2312"/>
          <w:sz w:val="30"/>
          <w:szCs w:val="30"/>
        </w:rPr>
        <w:t>岁以下(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即1984年1月1日以后出生</w:t>
      </w:r>
      <w:r>
        <w:rPr>
          <w:rFonts w:hint="eastAsia"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有下列情况之一的，不受理应聘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曾因犯罪受过刑事处罚的;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曾被开除公职的;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有违法、违纪行为正在接受审查的;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尚未解除党纪、政纪处分的;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法律、法规、规章及政策规定可不受理应聘的。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招聘方式和程序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考务工作由新洲区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按照招聘有关规定组织实施，按照个人报名、笔试、面试、体检、政审、公示、聘用等程序进行。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(一)个人报名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2019年9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，在新洲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民政府门户网站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(http://www.whxinzhou.gov.cn/)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及其它媒体</w:t>
      </w:r>
      <w:r>
        <w:rPr>
          <w:rFonts w:hint="eastAsia" w:ascii="仿宋_GB2312" w:hAnsi="仿宋_GB2312" w:eastAsia="仿宋_GB2312" w:cs="仿宋_GB2312"/>
          <w:sz w:val="30"/>
          <w:szCs w:val="30"/>
        </w:rPr>
        <w:t>发布招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0"/>
          <w:szCs w:val="30"/>
        </w:rPr>
        <w:t>公告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符合报考条件的人员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0"/>
          <w:szCs w:val="30"/>
        </w:rPr>
        <w:t>携带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《报名登记表》、</w:t>
      </w:r>
      <w:r>
        <w:rPr>
          <w:rFonts w:hint="eastAsia" w:ascii="仿宋_GB2312" w:hAnsi="仿宋_GB2312" w:eastAsia="仿宋_GB2312" w:cs="仿宋_GB2312"/>
          <w:sz w:val="30"/>
          <w:szCs w:val="30"/>
        </w:rPr>
        <w:t>户口簿、身份证、就业创业证或（就业失业登记证）、学历证书等原件及复印件，二寸近期免冠彩照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张等资料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参加报名。身份认定以现场材料为准，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采取现场方式进行，现场确认报名是否合格。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每名报考对象只允许报考一个岗位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，请报考对象根据自身情况慎重选择报考岗位。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报名时间: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-2019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天工作日，逾期不予受理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工作日上午8: 30-12:00; 下午: 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4:30</w:t>
      </w:r>
      <w:r>
        <w:rPr>
          <w:rFonts w:hint="eastAsia" w:ascii="仿宋_GB2312" w:hAnsi="仿宋_GB2312" w:eastAsia="仿宋_GB2312" w:cs="仿宋_GB2312"/>
          <w:sz w:val="30"/>
          <w:szCs w:val="30"/>
        </w:rPr>
        <w:t>-17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:30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2、报名地点: </w:t>
      </w: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(龙腾大道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号)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(二)笔试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笔试满分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分，</w:t>
      </w:r>
      <w:r>
        <w:rPr>
          <w:rFonts w:hint="eastAsia" w:ascii="仿宋_GB2312" w:hAnsi="仿宋_GB2312" w:eastAsia="仿宋_GB2312" w:cs="仿宋_GB2312"/>
          <w:sz w:val="30"/>
          <w:szCs w:val="30"/>
        </w:rPr>
        <w:t>笔试采取闭卷方式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0"/>
          <w:szCs w:val="30"/>
        </w:rPr>
        <w:t>，由第三方机构组织命题、阅卷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（笔试时间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sz w:val="30"/>
          <w:szCs w:val="30"/>
        </w:rPr>
        <w:t>另行通知）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(三)面试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采取结构化面试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方式进行。按照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笔试成绩，从高分到低分，以招聘计划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1：2</w:t>
      </w:r>
      <w:r>
        <w:rPr>
          <w:rFonts w:hint="eastAsia" w:ascii="仿宋_GB2312" w:hAnsi="仿宋_GB2312" w:eastAsia="仿宋_GB2312" w:cs="仿宋_GB2312"/>
          <w:sz w:val="30"/>
          <w:szCs w:val="30"/>
        </w:rPr>
        <w:t>的比例确定参加面试的人员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，面试满分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体检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应试人员笔试和面试成绩按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4:6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比例折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算总</w:t>
      </w:r>
      <w:r>
        <w:rPr>
          <w:rFonts w:hint="eastAsia" w:ascii="仿宋_GB2312" w:hAnsi="仿宋_GB2312" w:eastAsia="仿宋_GB2312" w:cs="仿宋_GB2312"/>
          <w:sz w:val="30"/>
          <w:szCs w:val="30"/>
        </w:rPr>
        <w:t>成绩，总成绩由高到低的顺序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1: 1</w:t>
      </w:r>
      <w:r>
        <w:rPr>
          <w:rFonts w:hint="eastAsia" w:ascii="仿宋_GB2312" w:hAnsi="仿宋_GB2312" w:eastAsia="仿宋_GB2312" w:cs="仿宋_GB2312"/>
          <w:sz w:val="30"/>
          <w:szCs w:val="30"/>
        </w:rPr>
        <w:t>确定体检人员名单，总成绩相等时，按笔试成绩高者顺序排列，总成绩将在面试当天予以公示。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体检工作由区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医疗保障局</w:t>
      </w:r>
      <w:r>
        <w:rPr>
          <w:rFonts w:hint="eastAsia" w:ascii="仿宋_GB2312" w:hAnsi="仿宋_GB2312" w:eastAsia="仿宋_GB2312" w:cs="仿宋_GB2312"/>
          <w:sz w:val="30"/>
          <w:szCs w:val="30"/>
        </w:rPr>
        <w:t>组织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0"/>
          <w:szCs w:val="30"/>
        </w:rPr>
        <w:t>，体检标准参照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公务员录用体检通用标准(试行) 》执行，体检合格后进行政审。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政审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政审由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区医疗保障局</w:t>
      </w:r>
      <w:r>
        <w:rPr>
          <w:rFonts w:hint="eastAsia" w:ascii="仿宋_GB2312" w:hAnsi="仿宋_GB2312" w:eastAsia="仿宋_GB2312" w:cs="仿宋_GB2312"/>
          <w:sz w:val="30"/>
          <w:szCs w:val="30"/>
        </w:rPr>
        <w:t>组织实施，重点考察入围考生有无黄、赌、毒及犯罪纪录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体检、政审不合格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或放弃资格者</w:t>
      </w:r>
      <w:r>
        <w:rPr>
          <w:rFonts w:hint="eastAsia" w:ascii="仿宋_GB2312" w:hAnsi="仿宋_GB2312" w:eastAsia="仿宋_GB2312" w:cs="仿宋_GB2312"/>
          <w:sz w:val="30"/>
          <w:szCs w:val="30"/>
        </w:rPr>
        <w:t>将按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0"/>
          <w:szCs w:val="30"/>
        </w:rPr>
        <w:t>成绩由高到低顺序依次递补。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（六）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公示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经政审合格，拟聘用人员名单进行公示，公示期不少于5个工作日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，公示期间无异议的予以聘用。公示中反映有影响聘用的问题经查实的，取消聘用资格，按总成绩得分从高到低依次予以递补。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四、聘用管理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拟聘人员经体检、政审、公示等环节无异议后，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与区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局签订劳动合同，实行统一管理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局按照填报岗位分派至各街镇上岗。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五、工资待遇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</w:t>
      </w:r>
      <w:r>
        <w:rPr>
          <w:rFonts w:hint="eastAsia" w:ascii="仿宋_GB2312" w:hAnsi="仿宋_GB2312" w:eastAsia="仿宋_GB2312" w:cs="仿宋_GB2312"/>
          <w:sz w:val="30"/>
          <w:szCs w:val="30"/>
        </w:rPr>
        <w:t>照《武汉市公益性岗位开发管理办法》标准依法享受岗位补贴和社会保险补贴。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五、咨询电话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89359859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1：新洲区医疗保障服务协管员报名登记表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附件2：招聘单位、人数及岗位代码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480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480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新洲</w:t>
      </w: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5722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4日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附表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center"/>
        <w:textAlignment w:val="auto"/>
        <w:rPr>
          <w:rFonts w:ascii="黑体" w:hAnsi="黑体" w:eastAsia="黑体" w:cs="Times New Roman"/>
          <w:kern w:val="0"/>
          <w:sz w:val="40"/>
          <w:szCs w:val="40"/>
        </w:rPr>
      </w:pPr>
      <w:r>
        <w:rPr>
          <w:rFonts w:hint="eastAsia"/>
          <w:b/>
          <w:bCs/>
          <w:sz w:val="36"/>
          <w:szCs w:val="44"/>
        </w:rPr>
        <w:t>新洲区</w:t>
      </w:r>
      <w:r>
        <w:rPr>
          <w:rFonts w:hint="eastAsia"/>
          <w:b/>
          <w:bCs/>
          <w:sz w:val="36"/>
          <w:szCs w:val="44"/>
          <w:lang w:val="en-US" w:eastAsia="zh-CN"/>
        </w:rPr>
        <w:t>医疗保障</w:t>
      </w:r>
      <w:r>
        <w:rPr>
          <w:rFonts w:hint="eastAsia"/>
          <w:b/>
          <w:bCs/>
          <w:sz w:val="36"/>
          <w:szCs w:val="44"/>
          <w:lang w:eastAsia="zh-CN"/>
        </w:rPr>
        <w:t>服务协管员</w:t>
      </w:r>
      <w:r>
        <w:rPr>
          <w:rFonts w:hint="eastAsia" w:ascii="黑体" w:hAnsi="黑体" w:eastAsia="黑体" w:cs="黑体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733" w:tblpY="234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48"/>
        <w:gridCol w:w="315"/>
        <w:gridCol w:w="942"/>
        <w:gridCol w:w="751"/>
        <w:gridCol w:w="74"/>
        <w:gridCol w:w="818"/>
        <w:gridCol w:w="1"/>
        <w:gridCol w:w="517"/>
        <w:gridCol w:w="835"/>
        <w:gridCol w:w="368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148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825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148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825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3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8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64" w:type="dxa"/>
            <w:gridSpan w:val="7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05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92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98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QQ</w:t>
            </w:r>
          </w:p>
        </w:tc>
        <w:tc>
          <w:tcPr>
            <w:tcW w:w="1463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892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8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399" w:type="dxa"/>
            <w:gridSpan w:val="11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99" w:type="dxa"/>
            <w:gridSpan w:val="11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1" w:type="dxa"/>
            <w:vMerge w:val="restart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99" w:type="dxa"/>
            <w:gridSpan w:val="11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762D2"/>
    <w:rsid w:val="0131779C"/>
    <w:rsid w:val="051B2796"/>
    <w:rsid w:val="077762D2"/>
    <w:rsid w:val="07EC308B"/>
    <w:rsid w:val="09A45C60"/>
    <w:rsid w:val="0A565A84"/>
    <w:rsid w:val="0D961540"/>
    <w:rsid w:val="0E1706F0"/>
    <w:rsid w:val="0E181907"/>
    <w:rsid w:val="0EEE20E2"/>
    <w:rsid w:val="0F246431"/>
    <w:rsid w:val="12BE2463"/>
    <w:rsid w:val="14787ED4"/>
    <w:rsid w:val="14A436E2"/>
    <w:rsid w:val="157A5D4B"/>
    <w:rsid w:val="17733908"/>
    <w:rsid w:val="179A3754"/>
    <w:rsid w:val="1AD21B3E"/>
    <w:rsid w:val="1ADF35A4"/>
    <w:rsid w:val="1FD5776B"/>
    <w:rsid w:val="22575365"/>
    <w:rsid w:val="258775B1"/>
    <w:rsid w:val="29782001"/>
    <w:rsid w:val="2A226BF2"/>
    <w:rsid w:val="2A4D76D8"/>
    <w:rsid w:val="2A827CA0"/>
    <w:rsid w:val="2BF879E8"/>
    <w:rsid w:val="2CED7271"/>
    <w:rsid w:val="321E0BC9"/>
    <w:rsid w:val="34003B11"/>
    <w:rsid w:val="34617C0C"/>
    <w:rsid w:val="37A21178"/>
    <w:rsid w:val="38A25762"/>
    <w:rsid w:val="39782058"/>
    <w:rsid w:val="3B216D81"/>
    <w:rsid w:val="3B977B51"/>
    <w:rsid w:val="3BA511E0"/>
    <w:rsid w:val="3C1B0A8E"/>
    <w:rsid w:val="3EF21AD1"/>
    <w:rsid w:val="41127BBB"/>
    <w:rsid w:val="43175715"/>
    <w:rsid w:val="43C967C1"/>
    <w:rsid w:val="441B65CB"/>
    <w:rsid w:val="44A6072E"/>
    <w:rsid w:val="45ED2109"/>
    <w:rsid w:val="4B003FCF"/>
    <w:rsid w:val="4C32589F"/>
    <w:rsid w:val="4C68539C"/>
    <w:rsid w:val="4FE1061B"/>
    <w:rsid w:val="500F40D8"/>
    <w:rsid w:val="52AF0866"/>
    <w:rsid w:val="58E21D47"/>
    <w:rsid w:val="5E007347"/>
    <w:rsid w:val="5FE66B69"/>
    <w:rsid w:val="6164165B"/>
    <w:rsid w:val="64F5788D"/>
    <w:rsid w:val="65C92685"/>
    <w:rsid w:val="66163C3C"/>
    <w:rsid w:val="68F446A4"/>
    <w:rsid w:val="69112B6D"/>
    <w:rsid w:val="69215774"/>
    <w:rsid w:val="6FDE492F"/>
    <w:rsid w:val="70975A76"/>
    <w:rsid w:val="72723E77"/>
    <w:rsid w:val="72F43C43"/>
    <w:rsid w:val="732267F0"/>
    <w:rsid w:val="79884FC7"/>
    <w:rsid w:val="7A79635A"/>
    <w:rsid w:val="7C055E0F"/>
    <w:rsid w:val="7DD71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semiHidden/>
    <w:qFormat/>
    <w:uiPriority w:val="99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2017-12-06T00:32:00Z</dcterms:created>
  <dc:creator>dell</dc:creator>
  <cp:lastModifiedBy>心以含冰凝雪</cp:lastModifiedBy>
  <cp:lastPrinted>2019-09-02T08:39:00Z</cp:lastPrinted>
  <dcterms:modified xsi:type="dcterms:W3CDTF">2019-09-06T09:16:49Z</dcterms:modified>
  <dc:title>新洲区面向社会公开招聘退役军人事务服务专干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