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1"/>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单选题</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2019年6月15日，亚洲相互协作与信任措施会议第五次峰会在塔吉克斯坦首都杜尚别举行。习近平在会上发表了题为（    ）的讲话</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A. 《携手开创亚洲安全和发展新局面》</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B. 《携手开创亚洲和平和安全新局面》</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C. 《携手开创亚洲安全和繁荣新局面》</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D. 《携手开创亚洲合作和发展新局面》</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【答案】</w:t>
      </w:r>
      <w:r>
        <w:rPr>
          <w:rFonts w:hint="eastAsia" w:asciiTheme="minorEastAsia" w:hAnsiTheme="minorEastAsia" w:eastAsiaTheme="minorEastAsia" w:cstheme="minorEastAsia"/>
          <w:sz w:val="24"/>
          <w:szCs w:val="24"/>
          <w:lang w:val="en-US" w:eastAsia="zh-CN"/>
        </w:rPr>
        <w:t>A</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亚洲相互协作与信任措施会议第五次峰会当地时间2019年6月15日在塔吉克斯坦首都杜尚别举行。习近平在会上发表题为《携手开创亚洲安全和发展新局面》的重要讲话。</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故本题选择A项。</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2019年6月份，中共中央办公厅、国务院办公厅印发了《关于做好地方政府专项债券发行及项目配套融资工作的通知》。《通知》要求，要坚持（    ）为主线不动摇，坚持（    ）的基本思路。</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供给侧结构性改革    疏堵结合</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供给侧结构性改革    防范化解重大风险</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结构性去杠杆        供给侧结构性改革</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供给侧结构性改革    结构性去杠杆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【答案】</w:t>
      </w:r>
      <w:r>
        <w:rPr>
          <w:rFonts w:hint="eastAsia" w:asciiTheme="minorEastAsia" w:hAnsiTheme="minorEastAsia" w:eastAsiaTheme="minorEastAsia" w:cstheme="minorEastAsia"/>
          <w:sz w:val="24"/>
          <w:szCs w:val="24"/>
          <w:lang w:val="en-US" w:eastAsia="zh-CN"/>
        </w:rPr>
        <w:t>D</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2019年6月份，中共中央办公厅、国务院办公厅印发了《关于做好地方政府专项债券发行及项目配套融资工作的通知》。《通知》要求，要坚持以供给侧结构性改革为主线不动摇，坚持结构性去杠杆的基本思路，按照坚定、可控、有序、适度要求，进一步健全地方政府举债融资机制，推进专项债券管理改革，在较大幅度增加专项债券规模基础上，加强宏观政策协调配合，保持市场流动性合理充裕，做好专项债券发行及项目配套融资工作，促进经济运行在合理区间。要坚持疏堵结合、坚持协同配合、坚持突出重点、坚持防控风险、坚持稳定预期，坚决打好防范化解重大风险攻坚战。</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故本题选择D项。</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当地时间2019年6月14日，上海合作组织成员国元首理事会第十九次会议在吉尔吉斯斯坦首都比什凯克举行。习近平在会上发表了题为《凝心聚力　务实笃行　共创上海合作组织美好明天》的重要讲话，在讲话中提出要把上海合作组织打造成（    ）的典范。</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团结互信   安危共担   互利共赢   包容互鉴</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团结互信   安危共担   合作共赢   包容互鉴</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团结互信   安全共担   互利共赢   包容互鉴</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团结互信   责任共担   互利共赢   包容互鉴</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【答案】</w:t>
      </w:r>
      <w:r>
        <w:rPr>
          <w:rFonts w:hint="eastAsia" w:asciiTheme="minorEastAsia" w:hAnsiTheme="minorEastAsia" w:eastAsiaTheme="minorEastAsia" w:cstheme="minorEastAsia"/>
          <w:sz w:val="24"/>
          <w:szCs w:val="24"/>
          <w:lang w:val="en-US" w:eastAsia="zh-CN"/>
        </w:rPr>
        <w:t>A</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当地时间2019年6月14日，上海合作组织成员国元首理事会第十九次会议在吉尔吉斯斯坦首都比什凯克举行。</w:t>
      </w:r>
      <w:bookmarkStart w:id="0" w:name="OLE_LINK2"/>
      <w:r>
        <w:rPr>
          <w:rFonts w:hint="eastAsia" w:asciiTheme="minorEastAsia" w:hAnsiTheme="minorEastAsia" w:eastAsiaTheme="minorEastAsia" w:cstheme="minorEastAsia"/>
          <w:sz w:val="24"/>
          <w:szCs w:val="24"/>
        </w:rPr>
        <w:t>习近平在会上发表题为《凝心聚力　务实笃行　共创上海合作组织美好明天》的重要讲话。</w:t>
      </w:r>
      <w:bookmarkEnd w:id="0"/>
      <w:r>
        <w:rPr>
          <w:rFonts w:hint="eastAsia" w:asciiTheme="minorEastAsia" w:hAnsiTheme="minorEastAsia" w:eastAsiaTheme="minorEastAsia" w:cstheme="minorEastAsia"/>
          <w:sz w:val="24"/>
          <w:szCs w:val="24"/>
        </w:rPr>
        <w:t>讲话中提出，第一，我们要把上海合作组织打造成团结互信的典范。第二，我们要把上海合作组织打造成安危共担的典范。第三，我们要把上海合作组织打造成互利共赢的典范。第四，我们要把上海合作组织打造成包容互鉴的典范。</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故本题选择</w:t>
      </w:r>
      <w:r>
        <w:rPr>
          <w:rFonts w:hint="eastAsia" w:asciiTheme="minorEastAsia" w:hAnsiTheme="minorEastAsia" w:eastAsiaTheme="minorEastAsia" w:cstheme="minorEastAsia"/>
          <w:sz w:val="24"/>
          <w:szCs w:val="24"/>
          <w:lang w:val="en-US" w:eastAsia="zh-CN"/>
        </w:rPr>
        <w:t>A</w:t>
      </w:r>
      <w:r>
        <w:rPr>
          <w:rFonts w:hint="eastAsia" w:asciiTheme="minorEastAsia" w:hAnsiTheme="minorEastAsia" w:eastAsiaTheme="minorEastAsia" w:cstheme="minorEastAsia"/>
          <w:sz w:val="24"/>
          <w:szCs w:val="24"/>
        </w:rPr>
        <w:t>项。</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4.每一件国宝级文物背后都深藏着一个与中国文化相关的历史故事，下列关于国宝叙述不正确的是：</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A.北宋王希孟所作《千里江山图》全卷画面上层峰峦叠嶂、逶迤连绵</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B.越王勾践宝剑出土于湖北江陵楚国贵族墓</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C.商鞅方升属于战国中期秦国标准计量器</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D.缂丝莲塘乳鸭图是一幅山水田园水墨画</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【答案】D</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析】A选项说法正确，正确原因是北宋王希孟《千里江山图》为大青绿设色绢本，纵51.5厘米，横1191.5厘米，气势辽阔超凡。全卷画面上层峰峦叠嶂、逶迤连绵，图中繁复的林木村野、舟船桥梁、楼台殿阁、各种人物布局井然有序。画中山石先以墨色勾皴，后施青绿重彩，用石青石绿烘染山峦顶部，显示青山叠翠。江河勾出水纹，与没骨色彩形成反差对比。全图既壮阔雄浑而又细腻精到，是青绿山水画中的一幅巨制杰作。收藏于北京故宫博物院。</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选项说法正确，正确原因是1965年12月，越王勾践宝剑出土在湖北江陵楚国贵族墓，此剑长55.7厘米，宽4.6厘米，柄长8.4厘米，重875克，近剑格处有两行鸟篆铭文：“越王鸠浅（勾践）自乍（作）用剑”八字，越王勾践剑制工精美，显示出铸剑师的卓越技艺。此剑寒气逼人、锋利无比，历经两千四百余年，仍然纹饰清晰精美，加之“物以人名”，历史文化价值很高，此剑被当世之人誉为“天下第一剑”。收藏于湖北博物院。</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选项说法正确，正确原因是商鞅方升属于战国中期秦国标准计量器，全长18.7、内口长12.4、宽6.9、深2.3厘米的量器。斗呈长方形，直壁，后有长方形柄。方升外侧有铭文三十二字，记载秦孝公十八年（公元前344年），大良造“鞅”颁布标准计量器，以十六寸五分之一立方寸为一升。“大良造鞅”就是商鞅。故而这件器物被命名为商鞅方升。从铭文可知此器为商鞅统一秦国度量所规定的一升容积的标准量具，有极高的史料价值。收藏于上海博物馆。</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选项说法错误，错误原因是缂丝，又称“刻丝”，因为布纹表面有类似刀刻的断痕而得名。据专家考证，缂丝的历史可以追溯到公元前2500年左右。汉代时，张骞出使西域，往返于“丝绸之路”上的丝织品，就有缂丝的身影。缂丝织造出的图案，正反两面看起来一样，图案富有立体感，又因为耐磨，所以赢得了“丝中之圣”的赞誉。在中国历史上，最早的缂丝名家，南宋的朱克柔。她运用的缂织技法非常高超，独创的“长短戗”缂法，被称为“朱缂”。收藏于上海博物馆。</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综上所述，本题是选非题，答案选D选项。</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.下列与“十三五”规划纲要有关的说法不正确的是：</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A.首次提出供给侧结构性改革</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B.首度将加强生态文明建设纳入任务目标</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C.贯穿创新、协调、绿色、开放、共享五大发展理念</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D.2020年国内生产总值和城乡居民人均收入要比2010年翻一番</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【答案】A</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【解析】本题考查我国的“十三五”规划《纲要》。</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A项，2015年11月10日，中央财经领导小组召开第十一次会议，习近平首次提出“加强供给侧结构性改革”，并非在“十三五”规划《纲要》中首次提出。故A项表述不正确，当选。</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B项，“十三五”规划的十个任务目标： 1、保持经济增长，2、转变经济发展方式，3、调整优化产业结构， 4、推动创新驱动发展，5、加快农业</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"http://car.auto.ifeng.com/brand/20046/" \t "_blank"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现代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化步伐，6、改革体制机制， 7、推动协调发展，8、加强生态文明建设，9、保障和改善民生，10、推进扶贫开发。其中，加强生态文明建设（美丽中国）是首度写入五年规划。故B项表述正确，排除。</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项，“十三五”规划《纲要》从指导思想、主要目标、发展理念和发展主线，充分体现了“创新、协调、绿色、开放、共享”的发展新理念，其作为一条主线贯穿整个《纲要》的篇章布局。故C项表述正确，排除。</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D项，“十三五”规划《纲要》的经济目标中，指出在提高发展平衡性、包容性、可持续性基础上，到2020年国内生产总值和城乡居民人均收入比2010年翻一番。故D项表述正确，排除。</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故本题选择A项。</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.下列有关法律文化的说法错误的是：</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A.《汉谟拉比法典》是迄今最早最完整的成文法典</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B.《拿破仑法典》是资产阶级国家第一部民法典</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C.《查士丁尼法典》是罗马法集大成者</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D.《大宪章》是美国的根本大法</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【答案】D</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w:t>
      </w:r>
    </w:p>
    <w:p>
      <w:pPr>
        <w:widowControl/>
        <w:numPr>
          <w:ilvl w:val="0"/>
          <w:numId w:val="2"/>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《汉谟拉比法典》是迄今最早最完整的成文法典，比较全面的反映了古巴比伦社会的状况，法典全文用楔形文字铭刻。A项说法正确。</w:t>
      </w:r>
    </w:p>
    <w:p>
      <w:pPr>
        <w:widowControl/>
        <w:numPr>
          <w:ilvl w:val="0"/>
          <w:numId w:val="2"/>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拿破仑法典》是资产阶级国家第一部民法典，从1804年到1810年间，拿破仑先后制定和颁布了《民法典》《商法典》和《刑法典》等法律文献。《拿破仑法典》第一次确认了民事权利平等、废除贵族特权、财产所有权无限制和契约自由等资产阶级民法的基本原则。B项说法正确。</w:t>
      </w:r>
    </w:p>
    <w:p>
      <w:pPr>
        <w:widowControl/>
        <w:numPr>
          <w:ilvl w:val="0"/>
          <w:numId w:val="2"/>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查士丁尼民法大全》记载:“没有东西比皇帝陛下更高贵和更神圣。皇帝敕令具有法律的效应,奴隶和隶农必须无条件地服从主人,服从命运的安排,对逃亡的奴隶和隶农必须严加惩治。”它是罗马法的集大成者。C项说法正确。</w:t>
      </w:r>
    </w:p>
    <w:p>
      <w:pPr>
        <w:widowControl/>
        <w:numPr>
          <w:ilvl w:val="0"/>
          <w:numId w:val="2"/>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国是一个没有成文宪法的国家。他们的宪法是由一系列的文件和法案组成，其中具有奠基意义的一份，就是在1215年6月15日，由英国国王与贵族们签订的《大宪章》。这张书写在羊皮纸卷上的文件在历史上第一次限制了封建君主的权力，日后成为了英国君主立宪制的法律基石。D项说法错误。</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故本题选择D项。</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.刘某拾得一部手机。关于该手机的所有权，下列说法符合法律规定的是：</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A.失主赵某知道手机在张某手中三年后，仍然有权向张某追回手机</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B.若张某明知手机系刘某拾得，但支付了合理付款，便可取得手机所有权</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C.某张某通过拍卖购得该手机，失主赵某为追回手机应向张某支付费用</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D.某张某获得手机系刘某无偿赠与，但因其误以为手机系刘某购买所得故而张某可以取得手机所有权</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【答案】C</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w:t>
      </w:r>
    </w:p>
    <w:p>
      <w:pPr>
        <w:widowControl/>
        <w:numPr>
          <w:ilvl w:val="0"/>
          <w:numId w:val="3"/>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处分权人将不动产或者动产转让给受让人的，所有权人有权追回；除法律另有规定外，符合下列情形的，受让人取得该不动产或者动产的所有权：（一）受让人受让该不动产或者动产时是善意的；（二）以合理的价格转让；（三）转让的不动产或者动产依照法律规定应当登记的已经登记，不需要登记的已经交付给受让人。受让人依照前款规定取得不动产或者动产的所有权的，原所有权人有权向无处分权人请求赔偿损失。当事人善意取得其他物权的，参照前两款规定。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拾得遗失物，应当返还权利人。善意受让人取得动产后，该动产上的原有权利消灭，但善意受让人在受让时知道或者应当知道该权利的除外。拾得遗失物返还原物请求权诉讼时效有2年，因此A项错误。</w:t>
      </w:r>
    </w:p>
    <w:p>
      <w:pPr>
        <w:widowControl/>
        <w:numPr>
          <w:ilvl w:val="0"/>
          <w:numId w:val="3"/>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拾得遗失物不适用善意取得，另外其也不符合善意取得善意要件。</w:t>
      </w:r>
    </w:p>
    <w:p>
      <w:pPr>
        <w:widowControl/>
        <w:numPr>
          <w:ilvl w:val="0"/>
          <w:numId w:val="0"/>
        </w:num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D项无偿不适用善意取得。</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故本题选择C项。</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val="zh-CN" w:eastAsia="zh-CN"/>
        </w:rPr>
        <w:t>.根据民事诉讼法的规定，人民法院可以裁定先予执行的案件不包括：</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A.郑大山诉王贵索要劳动报酬一案</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B.赵大妈诉其子李四索要赡养费一案</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C.牛小亮诉其父牛二索要抚养费一案</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D.周小东诉张三索要精神损害赔偿一案</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【答案】D</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【解析】</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民事诉讼法》第一百零六条规定：人民法院对下列案件，根据当事人的申请，可以裁定先予执行：（一）追索赡养费、扶养费、抚育费、抚恤金、医疗费用的;(二)追索劳动报酬的;(三)因情况紧急需要先予执行的。A项，劳动报酬属于第（二）项可以裁定先予执行的情形，不符合，排除。</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BC项，赡养费、扶养费属于第（一）项可以裁定先予执行的情形，不符合，排除。</w:t>
      </w:r>
    </w:p>
    <w:p>
      <w:pPr>
        <w:widowControl/>
        <w:numPr>
          <w:ilvl w:val="0"/>
          <w:numId w:val="4"/>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不可以裁定先予执行，符合题意，当选。</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故本题选择D项。</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lang w:val="zh-CN" w:eastAsia="zh-CN"/>
        </w:rPr>
        <w:t xml:space="preserve"> 关于离婚案件，下列说法错误的是：</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A. 离婚案件的当事人可以委托诉讼代理人进行诉讼，本人非必要的情况下无需出庭</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B. 判决不准离婚和调解和好的离婚案件，没有新情况、新理由的，原告六个月内又起诉的，不予受理</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C. 当事人对已发生法律效力的解除婚姻关系的判决、调解书，不得申请再审</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D. 对调解和好的离婚案件，人民法院可以不制作调解书</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【答案】A</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【解析】</w:t>
      </w:r>
    </w:p>
    <w:p>
      <w:pPr>
        <w:widowControl/>
        <w:numPr>
          <w:ilvl w:val="0"/>
          <w:numId w:val="5"/>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错误，《民事诉讼法》第62条规定：“离婚案件有诉讼代理人的，本人除不能表达意志的以外，仍应出庭；确因特殊情况无法出庭的，必须向人民法院提交书面意见。” </w:t>
      </w:r>
    </w:p>
    <w:p>
      <w:pPr>
        <w:widowControl/>
        <w:numPr>
          <w:ilvl w:val="0"/>
          <w:numId w:val="5"/>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正确，《民事诉讼法》第124条规定：“判决不准离婚和调解和好的离婚案件，判决、调解维持收养关系的案件，没有新情况、新理由，原告在六个月内又起诉的，不予受理。”</w:t>
      </w:r>
    </w:p>
    <w:p>
      <w:pPr>
        <w:widowControl/>
        <w:numPr>
          <w:ilvl w:val="0"/>
          <w:numId w:val="5"/>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正确，《民事诉讼法》第202条规定：“当事人对已经发生法律效力的解除婚姻关系的判决、调解书，不得申请再审。”</w:t>
      </w:r>
    </w:p>
    <w:p>
      <w:pPr>
        <w:widowControl/>
        <w:numPr>
          <w:ilvl w:val="0"/>
          <w:numId w:val="5"/>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正确，《民事诉讼法》第98条规定：“对调解和好的离婚案件，人民法院可以不制作调解书。”</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故本题选择A项。</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zh-CN" w:eastAsia="zh-CN"/>
        </w:rPr>
        <w:t>.关于刻板印象，下列说法正确的是：</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A.全部都是负面的</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B.总是一成不变的</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C.完全忽视个体区别</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D.和歧视无关</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【答案】C</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【解析】</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刻板印象指的是人们对某一类人或事物产生的比较固定、概括而笼统的看法。</w:t>
      </w:r>
    </w:p>
    <w:p>
      <w:pPr>
        <w:widowControl/>
        <w:numPr>
          <w:ilvl w:val="0"/>
          <w:numId w:val="6"/>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刻板印象既有积极的一面，也有消极的一面。对很多事物共性的特征分析简化了认知过程，节省了大量时间、精力，使人们能够迅速了解某人的大概情况，有利于人们应对周围的复杂环境。说法错误，排除。</w:t>
      </w:r>
    </w:p>
    <w:p>
      <w:pPr>
        <w:widowControl/>
        <w:numPr>
          <w:ilvl w:val="0"/>
          <w:numId w:val="6"/>
        </w:numPr>
        <w:ind w:left="0" w:leftChars="0"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刻板印象并不是一成不变的，随着时间、对事物认识的深浅、周围环境发生改变。说法错误，排除。C项，刻板印象是对事物整体特征研究，完全忽视个体差异，说法正确，当选。</w:t>
      </w:r>
    </w:p>
    <w:p>
      <w:pPr>
        <w:widowControl/>
        <w:numPr>
          <w:ilvl w:val="0"/>
          <w:numId w:val="0"/>
        </w:numPr>
        <w:ind w:left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D项，刻板印象研究群体效应，可能会使得群体对非群体（个体）之间形成歧视，甚至个体对某些群体的歧视。说法错误，排除。</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故本题选择C项。</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lang w:val="zh-CN" w:eastAsia="zh-CN"/>
        </w:rPr>
        <w:t>. 下列有关艺术的说活错误的是：</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A. 歌剧《图半朵》中使用了中国民歌《茉莉花》的旋律</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B. 古代“七音”是在“五音”基础上增加变官、变微</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C. 《念奴娇·赤壁怀古》的作者是著名书法家</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D. 顾恺之、吴道子和郑板桥都以人物画著称</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【答案】D</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【解析】</w:t>
      </w:r>
    </w:p>
    <w:p>
      <w:pPr>
        <w:widowControl/>
        <w:numPr>
          <w:ilvl w:val="0"/>
          <w:numId w:val="7"/>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《图兰朵》是意大利著名作曲家贾科莫•普契尼根据童话剧改编的歌剧，《图兰朵》吸收了江南民歌《茉莉花》的旋律，带有浓郁的东方韵味。所以A项说法正确。</w:t>
      </w:r>
    </w:p>
    <w:p>
      <w:pPr>
        <w:widowControl/>
        <w:numPr>
          <w:ilvl w:val="0"/>
          <w:numId w:val="7"/>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五音是宫、商、角、徵、羽；七音是宫、商、角、徵、羽、变宫、变徵，所以B项说法正确。</w:t>
      </w:r>
    </w:p>
    <w:p>
      <w:pPr>
        <w:widowControl/>
        <w:numPr>
          <w:ilvl w:val="0"/>
          <w:numId w:val="7"/>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《念奴娇·赤壁怀古》的作者是苏轼，苏轼是北宋著名政治家,文学家，诗人，画家，书法家。所以C项说法正确。</w:t>
      </w:r>
    </w:p>
    <w:p>
      <w:pPr>
        <w:widowControl/>
        <w:numPr>
          <w:ilvl w:val="0"/>
          <w:numId w:val="7"/>
        </w:num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顾恺之是东晋画家，精于人像、佛像、禽兽、山水等；吴道子是唐代著名画家，尊称画圣，尤精于佛道、人物，长于壁画创作；郑板桥是清朝官员、学者、书法家。“扬州八怪”之一。其诗、书、画均旷世独立，世称“三绝”，擅画兰、竹、石、松、菊等植物，其中画竹已五十余年，成就最为突出。所以顾恺之和吴道子以人物画著称，郑板桥并不在其列，所以D项说法错误。</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故本题选择D项。</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val="zh-CN" w:eastAsia="zh-CN"/>
        </w:rPr>
        <w:t>.下我情形不可能发生在明朝的是：</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A．王阳明讲解“致良知”学说</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B．汤显祖的《牡丹亭》广泛演出</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C．《四库全书》编纂完成</w:t>
      </w:r>
    </w:p>
    <w:p>
      <w:pPr>
        <w:widowControl/>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D．章回体小说《西游记》成书</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【答案】C</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【解析】</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A项，王阳明，明朝中叶的思想大家，开启后世思想启蒙运动的阳明学派之创始人。王阳明的“致良知”思想有其产生的深刻根源，所以A有可能发生在明朝的；</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B项，汤显祖，中国明代末期戏曲剧作家、文学家。《牡丹亭》是明代剧作家汤显祖的代表作，也是他一生最得意之作；所以B有可能发生在明朝的；</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C项，《四库全书》是清代乾隆中期由朝廷组织当时在各学科领域最有成就的学者编纂的一部大型百科性质的丛书，所以C是不可能发生在明朝的；</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D项，　《西游记》是</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baidu.com/s?wd=%E4%B8%AD%E5%9B%BD%E5%8F%A4%E5%85%B8%E5%9B%9B%E5%A4%A7%E5%90%8D%E8%91%97&amp;tn=44039180_cpr&amp;fenlei=mv6quAkxTZn0IZRqIHckPjm4nH00T1Y4nyPbm10znjbvnjTvuWRL0ZwV5Hcvrjm3rH6sPfKWUMw85HfYnjn4nH6sgvPsT6KdThsqpZwYTjCEQLGCpyw9Uz4Bmy-bIi4WUvYETgN-TLwGUv3En1TknHR4rHT4"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中国古典四大名著</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之一，是由明代小说家吴承恩所创作的中国古代第一部浪漫主义的长篇神魔小说，所以D有可能发生在明朝的；</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故本题选择C项。</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13.关于我国古代货币，下列说法错误的是：</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A.宋代铸造货币的机构称为钱监</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B.西汉曾经允许民间私人铸造货币</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C.唐代以前的货币文字不可能采用“瘦金体”</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D.我国古代各类政权政权铸币的文字均采用汉文</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【答案】D</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【解析】</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A项，钱监是古代政府设置的铸币机构，一般设在适宜铸钱的州，各钱监都有监名。由于宋代商品经济的发展，货币需求量的增加，宋代钱监的数量急剧增加。故A正确。</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B项，自由铸币作为西汉前期货币改革的一项重要内容,曾两度实行：一次开始于刘邦时期，后又废止；另一次开始于汉文帝前元五年(前175)，到汉景帝中元六年(前144)废止。故B正确。</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C项，瘦金体为宋徽宗赵佶所创，是书法史上极具个性的一种书体，因其与晋楷唐楷等传统书体区别较大，个性极为强烈，故可称作是书法史上的一个独创。故C项正确。</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D项，少数民族政权铸币多见，深受汉民族铸币影响。最早是铸有汉文和龟兹文，后陆续有契丹文、西夏文、蒙古文等。所以D选项均采用汉文标书不正确。</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故本题选择D项。</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 下列历史事件与发生朝代对应错误的是：（   ）</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 澶渊之盟——北宋</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 马邑之谍——西汉</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 白登之围——唐朝</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 土木之变——明朝</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【答案】C</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【解析】</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A项，澶渊之盟是</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"http://baike.baidu.com/item/%E5%8C%97%E5%AE%8B/396063"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北宋</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与</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"http://baike.baidu.com/item/%E8%BE%BD/9050148"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辽</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在经过四十余年的战争后缔结的盟约，A选项对应正确；</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B项，马邑之围是公元前133年西汉时期在</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"http://baike.baidu.com/item/%E9%A9%AC%E9%82%91"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马邑</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策划的对</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"http://baike.baidu.com/item/%E5%8C%88%E5%A5%B4"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匈奴</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的一场诱敌歼灭战，B选项对应正确。</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C项，白登之围，是公元前200年汉高祖</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"http://baike.baidu.com/item/%E5%88%98%E9%82%A6/129493"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刘邦</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被</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"http://baike.baidu.com/item/%E5%8C%88%E5%A5%B4"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匈奴</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围困于</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"http://baike.baidu.com/item/%E7%99%BD%E7%99%BB%E5%B1%B1"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白登山</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的事件，发生在汉朝，C选项对应错误；</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D项，土木之变，是发生于明朝正统十四年明英宗</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"http://baike.baidu.com/item/%E6%9C%B1%E7%A5%81%E9%95%87"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朱祁镇</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北征</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"http://baike.baidu.com/item/%E7%93%A6%E5%89%8C"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瓦剌</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的惨败事变，D选项对应正确；</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故本题选择C项。</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 下列观点与所属流派对应正确的是：（   ）</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 不患寡而患不均，不患贫而患不安——儒家</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 得道者多助，失道者寡助——兵家</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 窃钩者诛，窃国者为诸侯——法家</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 明主之国，无书简之文，以法为教；王先五之语，以吏为师——墨家</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【答案】A</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【解析】 </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A项，“</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"http://baike.baidu.com/item/%E4%B8%8D%E6%82%A3%E5%AF%A1%E8%80%8C%E6%82%A3%E4%B8%8D%E5%9D%87"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不患寡而患不均</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，不患贫而患不安”，此句反映出</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"http://baike.baidu.com/item/%E5%AD%94%E5%AD%90"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孔子</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的反战思想，孔子是儒家代表人物，A对应正确；</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B项，“得道多助，失道寡助”，指站在正义、仁义方面，会得到多数人的支持帮助；违背道义、仁义，必陷于孤立。是由孟子以及他的弟子编写。孟子是儒家代表人物，B对应错误； </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C项，偷带钩的要处死，篡夺政权的人反倒成为诸侯。用以讽刺法律的虚伪和不合理，引申义为现实是虚伪的。这句话否定</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"http://baike.baidu.com/item/%E5%9C%A3%E4%BA%BA%E4%B9%8B%E9%81%93"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圣人之道</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，体现的是</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"http://baike.baidu.com/item/%E9%81%93%E5%AE%B6%E6%80%9D%E6%83%B3"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道家思想</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，C对应错误；</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D项，明主之国，无书简之文，以法为教；无先王之语，</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"https://www.baidu.com/s?wd=%E4%BB%A5%E5%90%8F%E4%B8%BA%E5%B8%88&amp;tn=44039180_cpr&amp;fenlei=mv6quAkxTZn0IZRqIHckPjm4nH00T1YLm1cdnyfkn16duHF-PvNB0ZwV5Hcvrjm3rH6sPfKWUMw85HfYnjn4nH6sgvPsT6KdThsqpZwYTjCEQLGCpyw9Uz4Bmy-bIi4WUvYETgN-TLwGUv3EnWDzP1cYnWnL"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以吏为师</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”系</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"https://www.baidu.com/s?wd=%E9%9F%A9%E9%9D%9E%E5%AD%90&amp;tn=44039180_cpr&amp;fenlei=mv6quAkxTZn0IZRqIHckPjm4nH00T1YLm1cdnyfkn16duHF-PvNB0ZwV5Hcvrjm3rH6sPfKWUMw85HfYnjn4nH6sgvPsT6KdThsqpZwYTjCEQLGCpyw9Uz4Bmy-bIi4WUvYETgN-TLwGUv3EnWDzP1cYnWnL"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韩非子</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提出了著名的法家教育纲领，D对应错误。</w:t>
      </w:r>
    </w:p>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故本题选择A项。</w:t>
      </w:r>
    </w:p>
    <w:p>
      <w:pPr>
        <w:widowControl/>
        <w:spacing w:line="420" w:lineRule="atLeas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16. </w:t>
      </w:r>
      <w:r>
        <w:rPr>
          <w:rFonts w:hint="eastAsia" w:asciiTheme="minorEastAsia" w:hAnsiTheme="minorEastAsia" w:eastAsiaTheme="minorEastAsia" w:cstheme="minorEastAsia"/>
          <w:kern w:val="0"/>
          <w:sz w:val="24"/>
          <w:szCs w:val="24"/>
        </w:rPr>
        <w:t xml:space="preserve">下列与我国宪法有关的说法错误的是：（   ） </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A.我国现行宪法颁布于1982年</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B.对国旗、国歌、首都进行了规定</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C.1993年首次将“一国两制”写入宪法</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D.依法服兵役和参加民兵组织是我国公民的基本义务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【答案】C</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【解析】本题考察宪法。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A项，中华人民共和国成立后，曾于1954年9月20日、1975年1月17日、1978年3月5日和1982年12月4日分别通过四部宪法，现行宪法为1982年宪法，并历经1988年、1993年、1999年、2004年、2018年五次修订。故正确，排除；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项，我国《宪法》第一百四十一条规定，中华人民共和国国旗是五星红旗。中华人民共和国国歌是《义勇军进行曲》。第一百四十二条规定，中华人民共和国国徽，中间是五星照耀下的天安门，周围是谷穗和齿轮。第一百四十三条规定，中华人民共和国首都是北京。故正确，排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项，1982年现行宪法在出台的时候，在第三十一条就已经规定，国家在必要时得设立特别行政区。在特别行政区内实行的制度按照具体情况由全国人民代表大会以法律规定。而1993年宪法修正案并未涉及“一国两制”的问题。故错误，当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D项，《宪法》第五十五条规定，保卫祖国、抵抗侵略是中华人民共和国每一个公民的神圣职责。依照法律服兵役和参加民兵组织是中华人民共和国公民的光荣义务。故正确，排除。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故本题选择C项。</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 关于不当得利，下列说法正确的是：（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A.甲投资建造电影院，旁边乙的房屋价值剧增，乙获得的利益属于不当得利</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B.不当得利是一种物权，因此不适用诉讼时效</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C.甲明知乙返还的欠款是其盗窃所得，仍然接受，甲收到的还款属于不当得利</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D.不当得利中，受益人获得的利益限于财产利益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【答案】D</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A项，不当得利的成立要件有四个：一方取得财产利益；一方受有损失；取得利益与所受损失间有因果关系；没有法律上的根据。所以虽然乙的房屋价值剧增，但是甲并未受到损失，故不构成不当得利。故错误，排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项，不当得利，是指没有合法依据，有损于他人而取得利益。不当得利的法律事实发生以后，就在不当得利人与利益所有人（受害人）之间产生了一种权利义务关系，即利益所有人有权请求不当得利人返还不应得的利益，不当得利者有义务返还。这也就在双方之间产生一种债的关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同时，《民法总则》第一百九十六条规定，下列请求权不适用诉讼时效的规定：（一）请求停止侵害、排除妨碍、消除危险；（二）不动产物权和登记的动产物权的权利人请求返还财产；（三）请求支付抚养费、赡养费或者扶养费；（四）依法不适用诉讼时效的其他请求权。故不当得利适用诉讼时效。故错误，排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项，不当得利的成立要件有四个：一方取得财产利益；一方受有损失；取得利益与所受损失间有因果关系；没有法律上的根据。甲乙之间存在着债权债务关系，所以取得这部分利益有法律上的根据，不构成不当得利。故错误，排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项，不当得利的成立要件有四个：一方取得财产利益；一方受有损失；取得利益与所受损失间有因果关系；没有法律上的根据。一方取得财产利益是指因一定的事实结果而获得了或增加了财产或利益上的积累。受益人获得的利益限于财产利益，即可以用金钱价值衡量的利益，精神利益不属于这里的利益范畴。故正确，当选。</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 下列著作与其学科属性对应正确的是：（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A.《齐民要术》——地理学</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B.《神农本草经》——农学</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C.《武经总要》——军事学</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D.《天工开物》——天文学</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【答案】C</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【解析】本题考查人文历史。</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A项，《齐民要术》大约成书于北魏末年，是中国杰出农学家贾思勰所著的一部综合性农学著作，也是中国现存最早的一部完整的农书，不是地理学著作。由此A项错误。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B项，《神农本草经》是中医四大经典著作之一，作为现存最早的中药学著作，约起源于神农氏，代代口耳相传，于东汉时期集结整理成书。因此，《神农本草经》属于中医著作，不是农学著作。由此B项错误。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项，《武经总要》是北宋官修的一部军事著作，作者为宋仁宗时的文臣曾公亮和丁度，两人奉皇帝之命用了五年的时间编成。该书是中国第一部规模宏大的官修综合性军事著作，对于研究宋朝以前的军事思想非常重要。其中大篇幅介绍了武器的制造，对古代中国军事史、科学技术史的研究也很重要。由此C项正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D项，《天工开物》是世界上第一部关于农业和手工业生产的综合性著作，作者是明朝科学家宋应星，不是天文学著作。由此D项错误。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因此，选择C选项。</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 下列与“流水落花春去也，天上人间”有关的说法正确的是: (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A.水能够流动是因为重力势能转化成了动能</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B.词作者是南宋著名女词人</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C.植物落花是为了减少水分的蒸发流失</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D.“春去”后的第一个节气是夏至</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【答案】A</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【解析】本题考查文学常识。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地球存在重力，水会向低处流，水由水分子构成，分子是会永不停息的运动的，所以水能够流动是因为重力势能转化成了动能，A选项正确；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“流水落花春去也，天上人间”出自南唐后主李煜的词作《浪淘沙·帘外雨潺潺》，B选项不对；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植物落花与落叶主要发挥的是对植物生长发育的抑制作用，C选项不对；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夏天共有六个节气：立夏、小满、芒种、夏至、小暑、大暑，第一个节气应是立夏，D选项也不对。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故本题选择A项。</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 关于我国三大平原，下列说法错误的是：（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A.东北平原是我国面积最大的平原</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B.华北平原的主要河流包括黄河、海河等</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C.岳阳楼和黄鹤楼均位于长江中下游平原</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D.华北平原是我国大豆的主要产区</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【答案】D</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【解析】本题考查地理国情。</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东北平原又称松辽平原，位于中国东北部，是由三江平原、松嫩平原、辽河平原组成，是中国的三大平原之一，也是中国最大的平原，故A选项正确。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华北平原是中国三大平原之一，又称黄淮海平原，是由黄河、海河、淮河、滦河等所带的大量泥沙沉积所致，故B选项正确。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岳阳楼位于湖南省岳阳市，挨长江、伴洞庭，于长江居其中；黄鹤楼位于湖北省武汉市，濒临万里长江；所以岳阳楼和黄鹤楼均位于长江中下游平原，故C选项正确。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华北平原是以旱作为主的农业区，粮食作物以小麦、玉米为主，主要经济作物有棉花和花生；大豆种子发芽要求较多水份，主要产区集中在东北和黄淮海的部分地区，故D选项错误。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本题为选非题，故正确答案为D。</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下列做法不包含酸碱中和反应的是：（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A.皮蛋蘸食醋食用会更加美味</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B.被蚊子叮咬后涂抹肥皂水</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C.服用复方氢氧化铝片治疗胃病</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D.利用白醋除去水壶中的水垢</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【答案】D</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【解析】本题考查化学知识。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本题为选非题。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酸碱中和反应是酸和碱互相交换成分，生成盐和水的反应。</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A选项，皮蛋蛋黄中有很多蛋白质分解变成了氨基酸，食醋的醋酸能够中和皮蛋的一部分碱性，发生酸碱中和反应，排除。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B项，蚊子的唾液中含有甲酸（俗称蚁酸），肥皂中的碱可以中和掉蚁酸，所以会使痒的感觉消失，发生酸碱中和反应，排除。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C项，复方氢氧化铝片为复方制剂，主要成份氢氧化铝为碱性，可以中和过多的胃酸，达到治疗作用，发生酸碱中和反应，排除。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D项，水垢的主要成分是碳酸钙等碳酸盐，醋里面的醋酸会与其发生反应，产生溶于水的物质和二氧化碳气体。可用于去除水垢。没有发生酸碱中和反应，当选。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故本题答案为D。</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22．关于抗生素，下列说法错误的是：（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A.微生物发酵法是其生产方法之一</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B.主要用于治疗病毒感染导致的疾病</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C.青霉素是最早被发现的抗生素</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D.链霉素可以有效治疗结核类疾病</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【答案】B</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【解析】本题考查生物医学。</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项，抗生素主要靠微生物发酵法生产，少数是化学合成，也有的是两者的结合，先用一种方法生产出半成品，再用另一种方法生产成品。就目前市场而言，绝大部分用放线菌发酵生产。因此，抗生素生产是发酵工程的核心内容之一。</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B项，抗生素是一种能够治疗人类疾病的药物，能杀死治病的细菌，不能杀死病毒。</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我们要根据病因、病情合理使用抗生素类药物，滥用抗生素类药物会使细菌耐药性逐渐增强，并对人体产生许多副作用，使用时一般要进行皮试，药物抗生素类药物可能引起过敏性反应。故B项错误，当选。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项，1929年英国细菌学家弗莱明在培养皿中培养细菌时，发现从空气中偶然落在培养基上的青霉菌长出的菌落周围没有细菌生长，他认为是青霉菌产生了某种化学物质，分泌到培养基里抑制了细菌的生长。这种化学物质便是最先发现的抗生素——青霉素。</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D项，链霉素属于氨基糖苷类抗生素，其抗菌机制为抑制细菌蛋白质的合成，对结核菌有较强的抗菌作用。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故本题选择B项。</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23. “小康”一词源于《礼记》，是与“大同”比较而言的一种生活比较殷实，可以安然度日的社会经济状况。中国共产党召开了十八届六中全会，明确提出（    ）年全面建成小康社会，是我们党确定的“两个一百年奋斗目标”的第一个百年奋斗目标，是党向人民，向历史作出的庄严承诺。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A.2010</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B.2020</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C.2022</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D.2030</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【答案】B</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【解析】本题考查党政专题。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中共十五大报告首次提出“两个一百年”奋斗目标：到建党一百年（2021年）时，使国民经济更加发展，各项制度更加完善；到本世纪中叶建国一百年（2049年）时，基本实现现代化，建成富强民主文明的社会主义国家。党的十九大报告清晰擘画全面建成社会主义现代化强国的时间表、路线图。在2020年全面建成小康社会、实现第一个百年奋斗目标的基础上，再奋斗15年，在2035年基本实现社会主义现代化。从2035年到本世纪中叶，在基本实现现代化的基础上，再奋斗15年，把我国建成富强民主文明和谐美丽的社会主义现代化强国。</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因此，选择B选项。</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24. 下列与“人事有代谢，往来成古今”蕴含的哲理最接近的诗句是（    ）。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A.人间四月芳菲尽，山寺桃花始盛开</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B.不识庐山真面目，只缘身在此山中</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C.坐地日行八万里，巡天遥看一千河</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D.沉舟侧畔千帆过，病树前头万木春</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【答案】D</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【解析】本题考查唯物辩证法。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“人事有代谢，往来成古今”体现的是发展的哲理，世间万事万物每时每刻都在发展变化，没有一成不变的东西。</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A项，“人间四月芳菲尽，山寺桃花始盛开”的意思是在人间四月里百花凋零已尽，高山古寺中的桃花才刚刚盛开，体现的是矛盾的特殊性。</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项，“不识庐山真面目，只缘身在此山中”启迪人们为人处世的一个哲理——由于人们所处的地位不同，看问题的出发点不同，对客观事物的认识难免有一定的片面性；要认识事物的真相与全貌，必须超越狭小的范围，摆脱主观成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C项，“坐地日行八万里，巡天遥看一千河”意思是人们住在地球上，因地球自转，于不知不觉中，一日已行了八万里路，蕴含的哲理是物质绝对运动与相对静止的统一。</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项，“沉舟侧畔千帆过，病树前头万木春”原意为翻覆的船只旁仍有千千万万的帆船经过，枯萎树木的前面也有万千林木欣欣向荣。运用比喻，借用自然景物的变化暗示社会的发展。现多指新生事物必然战胜旧事物。体现的也是发展的哲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因此，选择D选项。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 做好“三农”工作，要以习近平新时代中国特色社会主义思想为指导，牢牢把握稳中求进工作总基调，落实高质量发展要求，坚持(   )总方针，以实施乡村振兴战略为总抓手，对标全面建成小康社会“三农”工作必须完成的硬任务。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A.农业农村优先发展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B.供给侧改革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C.现代化建设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D.乡村振兴战略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【答案】A</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做好“三农”工作，要以习近平新时代中国特色社会主义思想为指导，全面贯彻党的十九大和十九届二中、三中全会以及中央经济工作会议精神，紧紧围绕统筹推进“五位一体”总体布局和协调推进“四个全面”战略布局，牢牢把握稳中求进工作总基调，落实高质量发展要求，坚持农业农村优先发展总方针，以实施乡村振兴战略为总抓手，对标全面建成小康社会“三农”工作必须完成的硬任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 建立中国共产党、成立中华人民共和国、推进(   )和中国特色社会主义事业，是五四运动以来我国发生的三大历史性事件，是近代以来实现中华民族伟大复兴的三大里程碑。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A.经济开放 B.改革开放 C.现代化建设 D.文化建设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【答案】B</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习近平在庆祝改革开放40周年大会上说，建立中国共产党、成立中华人民共和国、推进改革开放和中国特色社会主义事业，是五四运动以来我国发生的三大历史性事件，是近代以来实现中华民族伟大复兴的三大里程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 中国航天科技集团有限公司研究发展部部长、中国科学院院士王巍24日在首届中国航天大会上透露，(   )月球探测器预计在2019年发射，采集月球样品并返回地球，全面实现月球探测工程“三步走”战略目标。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A.嫦娥四号 B.嫦娥五号 C.嫦娥六号 D.玉兔三号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【答案】B</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【解析】嫦娥五号月球探测器预计在2019年发射，采集月球样品并返回地球，全面实现月球探测工程“三步走”战略目标。</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color w:val="333333"/>
          <w:sz w:val="24"/>
          <w:szCs w:val="24"/>
        </w:rPr>
        <w:t xml:space="preserve"> </w:t>
      </w:r>
      <w:r>
        <w:rPr>
          <w:rFonts w:hint="eastAsia" w:asciiTheme="minorEastAsia" w:hAnsiTheme="minorEastAsia" w:eastAsiaTheme="minorEastAsia" w:cstheme="minorEastAsia"/>
          <w:sz w:val="24"/>
          <w:szCs w:val="24"/>
        </w:rPr>
        <w:t xml:space="preserve">法律援助是法律服务的一项法律保障制度，在我国下列人员属于法律援助对象的（    ）。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A.在中国违反《治安管理处罚法》的外国人</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B.孕妇，精神病人和75周岁以上的老年人</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C.身体残疾的犯罪嫌疑人</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D.没有委托辩护律师的未成年刑事被告人</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【答案】D</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【解析】本题考查其他（刑法）。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根据《中华人民共和国刑事诉讼法》第278条，未成年犯罪嫌疑人、被告人没有委托辩护人的，人民法院、人民检察院、公安机关应当通知法律援助机构指派律师为其提供辩护。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因此，选择D选项。</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29. 关于范仲淹《岳阳楼记》的诗句中以下有（    ）。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A.落霞与孤鹜齐飞，秋水共长天一色</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B.先天下之忧而忧，后天下之乐而乐</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C.安得广厦千万间，大庇天下寒士俱欢颜</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D.乐以天下，忧以天下</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【答案】B</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【解析】本题考查文学常识。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A项，“落霞与孤鹜齐飞，秋水共长天一色”出自王勃的《滕王阁序》。</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B项，“先天下之忧而忧，后天下之乐而乐”出自《岳阳楼记》。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C项，“安得广厦千万间，大庇天下寒士俱欢颜”出自杜甫的《茅屋为秋风所破歌》。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D项，“乐以天下，忧以天下”出自《孟子》。</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因此，选择B选项。</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30. “搭便车”行为是指不付成本而坐享他人之利的投机行为，下列与这种行为相类似的行为是（    ）。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A.揠苗助长</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B.坐吃山空</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C.守株待兔</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D.滥竽充数</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【答案】D</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【解析】本题考查文学常识。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项，揠苗助长比喻急于求成，反而坏了事。B项，坐吃山空指光消费而不从事生产，即使有堆积如山的财富，也要耗尽。C项，守株待兔用来批判那些不知变通，死守教条的思想方法。D项，滥竽充数比喻没有真才实学的人混在内行人之中，以次充好。对比选项，D项与题意最为接近。</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因此，选择D选项。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二、判断题</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1.辩证的否定就是“去粗取精，去伪存真”的过程。(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【答案】</w:t>
      </w:r>
      <w:r>
        <w:rPr>
          <w:rFonts w:hint="eastAsia" w:asciiTheme="minorEastAsia" w:hAnsiTheme="minorEastAsia" w:cstheme="minorEastAsia"/>
          <w:sz w:val="24"/>
          <w:szCs w:val="24"/>
          <w:lang w:val="en-US" w:eastAsia="zh-CN"/>
        </w:rPr>
        <w:t>A</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【解析】正确，辩证的否定观是扬弃坏的保护好的这样一种过程。</w:t>
      </w:r>
    </w:p>
    <w:p>
      <w:pPr>
        <w:widowControl/>
        <w:numPr>
          <w:ilvl w:val="0"/>
          <w:numId w:val="8"/>
        </w:numPr>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毛泽东思想的精髓是解放思想，实事求是。（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【答案】</w:t>
      </w:r>
      <w:r>
        <w:rPr>
          <w:rFonts w:hint="eastAsia" w:asciiTheme="minorEastAsia" w:hAnsiTheme="minorEastAsia" w:cstheme="minorEastAsia"/>
          <w:sz w:val="24"/>
          <w:szCs w:val="24"/>
          <w:lang w:val="en-US" w:eastAsia="zh-CN"/>
        </w:rPr>
        <w:t>B</w:t>
      </w:r>
    </w:p>
    <w:p>
      <w:pPr>
        <w:widowControl/>
        <w:numPr>
          <w:ilvl w:val="0"/>
          <w:numId w:val="0"/>
        </w:numPr>
        <w:spacing w:line="420" w:lineRule="atLeas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【解析】错误，这是邓小平理论的精髓，毛泽东思想的精髓是实事求是</w:t>
      </w:r>
      <w:r>
        <w:rPr>
          <w:rFonts w:hint="eastAsia" w:asciiTheme="minorEastAsia" w:hAnsiTheme="minorEastAsia" w:cstheme="minorEastAsia"/>
          <w:sz w:val="24"/>
          <w:szCs w:val="24"/>
          <w:lang w:eastAsia="zh-CN"/>
        </w:rPr>
        <w:t>。</w:t>
      </w:r>
    </w:p>
    <w:p>
      <w:pPr>
        <w:widowControl/>
        <w:numPr>
          <w:ilvl w:val="0"/>
          <w:numId w:val="8"/>
        </w:numPr>
        <w:spacing w:line="420" w:lineRule="atLeast"/>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集体经济是我国社会主义经济制度的基础。（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【答案】B</w:t>
      </w:r>
    </w:p>
    <w:p>
      <w:pPr>
        <w:widowControl/>
        <w:numPr>
          <w:ilvl w:val="0"/>
          <w:numId w:val="0"/>
        </w:numPr>
        <w:spacing w:line="420" w:lineRule="atLeast"/>
        <w:ind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【解析】我国社会主义经济制度的基础是公有制经济，公有制经济包括集体经济的国有经济。</w:t>
      </w:r>
    </w:p>
    <w:p>
      <w:pPr>
        <w:widowControl/>
        <w:numPr>
          <w:ilvl w:val="0"/>
          <w:numId w:val="8"/>
        </w:numPr>
        <w:spacing w:line="420" w:lineRule="atLeast"/>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上级行政机关在行政复议的审查中，可以对具体行政行为的合法性进行审查，不对其合理性进行审查。（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【答案】</w:t>
      </w:r>
      <w:r>
        <w:rPr>
          <w:rFonts w:hint="eastAsia" w:asciiTheme="minorEastAsia" w:hAnsiTheme="minorEastAsia" w:cstheme="minorEastAsia"/>
          <w:sz w:val="24"/>
          <w:szCs w:val="24"/>
          <w:lang w:val="en-US" w:eastAsia="zh-CN"/>
        </w:rPr>
        <w:t>B</w:t>
      </w:r>
    </w:p>
    <w:p>
      <w:pPr>
        <w:widowControl/>
        <w:numPr>
          <w:ilvl w:val="0"/>
          <w:numId w:val="0"/>
        </w:numPr>
        <w:spacing w:line="420" w:lineRule="atLeast"/>
        <w:ind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【解析】行政诉讼只审查合法性，不审查合理性。但上级行政机关在行政复议的审查中，可以对具体行政行为的合法性进行审查，也可以对其合理性进行审查。</w:t>
      </w:r>
    </w:p>
    <w:p>
      <w:pPr>
        <w:widowControl/>
        <w:numPr>
          <w:ilvl w:val="0"/>
          <w:numId w:val="8"/>
        </w:numPr>
        <w:spacing w:line="420" w:lineRule="atLeast"/>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法律和道德都是社会规范，都具有强制力。（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【答案】</w:t>
      </w:r>
      <w:r>
        <w:rPr>
          <w:rFonts w:hint="eastAsia" w:asciiTheme="minorEastAsia" w:hAnsiTheme="minorEastAsia" w:cstheme="minorEastAsia"/>
          <w:sz w:val="24"/>
          <w:szCs w:val="24"/>
          <w:lang w:val="en-US" w:eastAsia="zh-CN"/>
        </w:rPr>
        <w:t>A</w:t>
      </w:r>
    </w:p>
    <w:p>
      <w:pPr>
        <w:widowControl/>
        <w:numPr>
          <w:ilvl w:val="0"/>
          <w:numId w:val="0"/>
        </w:numPr>
        <w:spacing w:line="420" w:lineRule="atLeast"/>
        <w:ind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【解析】法律和道德都是社会规范，都具有强制力。区别在于法律具有的是国家强制性，而道德只具有内心强制力。</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 成语“程门立雪”典故中主人公杨时在程家门冒雪等待是为了请罪。（  </w:t>
      </w:r>
      <w:bookmarkStart w:id="1" w:name="_GoBack"/>
      <w:bookmarkEnd w:id="1"/>
      <w:r>
        <w:rPr>
          <w:rFonts w:hint="eastAsia" w:asciiTheme="minorEastAsia" w:hAnsiTheme="minorEastAsia" w:eastAsiaTheme="minorEastAsia" w:cstheme="minorEastAsia"/>
          <w:sz w:val="24"/>
          <w:szCs w:val="24"/>
        </w:rPr>
        <w:t>）</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【答案】B</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【解析】本题考查文学常识。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“程门立雪”出自宋代著名理学家将乐县人杨时求学的故事，形容求学心切和对有学问长者的尊敬，并不是为了请罪。</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故本题说法错误。</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星火计划是中国政府首个依靠科学技术促进农村经济发展的计划。（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【答案】A</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【解析】本题考查国情。</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星火计划是经中国政府批准实施的第一个依靠科学技术促进农村经济发展的计划。</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故本题说法正确。</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color w:val="333333"/>
          <w:sz w:val="24"/>
          <w:szCs w:val="24"/>
        </w:rPr>
        <w:t xml:space="preserve"> </w:t>
      </w:r>
      <w:r>
        <w:rPr>
          <w:rFonts w:hint="eastAsia" w:asciiTheme="minorEastAsia" w:hAnsiTheme="minorEastAsia" w:eastAsiaTheme="minorEastAsia" w:cstheme="minorEastAsia"/>
          <w:sz w:val="24"/>
          <w:szCs w:val="24"/>
        </w:rPr>
        <w:t>行政领导过程本身是一个社会组织系统，在这个系统中是有行政领导者，被领导者，领导者环境三者有机组成，缺一不可。（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【答案】A</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【解析】本题考查行政领导。</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行政领导过程本身是一个社会组织系统，这个系统是由行政领导者、被领导者和行政领导环境三者有机组成的，缺一不可。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故本题说法正确。</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所有的公文都必须加盖印章方可生效。（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【答案】B</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【解析】本题考查公文格式。</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党政机关公文处理工作条例》第9条（十三）规定：公文中有发文机关署名的，应当加盖发文机关印章，并与署名机关相符。有特定发文机关标志的普发性公文和电报可以不加盖印章。</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故本题说法错误。</w:t>
      </w:r>
    </w:p>
    <w:p>
      <w:pPr>
        <w:widowControl/>
        <w:spacing w:line="42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中国特色社会主义进入新时代，但我国仍处于并将长期处于社会主义初级的基本国情有变。（  ）</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【答案】B</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【解析】本题考查党政专题。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习近平总书记在党的十九大报告中指出：“经过长期努力，中国特色社会主义进入了新时代，这是我国发展新的历史方位。”并指出：“中国特色社会主义进入新时代，我国社会主要矛盾已经转化为人民日益增长的美好生活需要和不平衡不充分的发展之间的矛盾。”同时强调：“必须认识到，我国社会主要矛盾的变化，没有改变我们对我国社会主义所处历史阶段的判断，我国仍处于并将长期处于社会主义初级阶段的基本国情没有变，我国是世界最大发展中国家的国际地位没有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因此，本题判断错误。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0C24EB"/>
    <w:multiLevelType w:val="singleLevel"/>
    <w:tmpl w:val="910C24EB"/>
    <w:lvl w:ilvl="0" w:tentative="0">
      <w:start w:val="4"/>
      <w:numFmt w:val="upperLetter"/>
      <w:suff w:val="nothing"/>
      <w:lvlText w:val="%1项，"/>
      <w:lvlJc w:val="left"/>
    </w:lvl>
  </w:abstractNum>
  <w:abstractNum w:abstractNumId="1">
    <w:nsid w:val="9424FF76"/>
    <w:multiLevelType w:val="singleLevel"/>
    <w:tmpl w:val="9424FF76"/>
    <w:lvl w:ilvl="0" w:tentative="0">
      <w:start w:val="1"/>
      <w:numFmt w:val="upperLetter"/>
      <w:suff w:val="nothing"/>
      <w:lvlText w:val="%1项，"/>
      <w:lvlJc w:val="left"/>
    </w:lvl>
  </w:abstractNum>
  <w:abstractNum w:abstractNumId="2">
    <w:nsid w:val="0097215F"/>
    <w:multiLevelType w:val="singleLevel"/>
    <w:tmpl w:val="0097215F"/>
    <w:lvl w:ilvl="0" w:tentative="0">
      <w:start w:val="1"/>
      <w:numFmt w:val="upperLetter"/>
      <w:suff w:val="nothing"/>
      <w:lvlText w:val="%1项，"/>
      <w:lvlJc w:val="left"/>
    </w:lvl>
  </w:abstractNum>
  <w:abstractNum w:abstractNumId="3">
    <w:nsid w:val="0CAF6829"/>
    <w:multiLevelType w:val="singleLevel"/>
    <w:tmpl w:val="0CAF6829"/>
    <w:lvl w:ilvl="0" w:tentative="0">
      <w:start w:val="1"/>
      <w:numFmt w:val="upperLetter"/>
      <w:suff w:val="nothing"/>
      <w:lvlText w:val="%1项，"/>
      <w:lvlJc w:val="left"/>
    </w:lvl>
  </w:abstractNum>
  <w:abstractNum w:abstractNumId="4">
    <w:nsid w:val="27F4AFCF"/>
    <w:multiLevelType w:val="singleLevel"/>
    <w:tmpl w:val="27F4AFCF"/>
    <w:lvl w:ilvl="0" w:tentative="0">
      <w:start w:val="1"/>
      <w:numFmt w:val="upperLetter"/>
      <w:suff w:val="nothing"/>
      <w:lvlText w:val="%1项，"/>
      <w:lvlJc w:val="left"/>
    </w:lvl>
  </w:abstractNum>
  <w:abstractNum w:abstractNumId="5">
    <w:nsid w:val="46CA56E6"/>
    <w:multiLevelType w:val="singleLevel"/>
    <w:tmpl w:val="46CA56E6"/>
    <w:lvl w:ilvl="0" w:tentative="0">
      <w:start w:val="1"/>
      <w:numFmt w:val="upperLetter"/>
      <w:suff w:val="nothing"/>
      <w:lvlText w:val="%1项，"/>
      <w:lvlJc w:val="left"/>
    </w:lvl>
  </w:abstractNum>
  <w:abstractNum w:abstractNumId="6">
    <w:nsid w:val="4DC42FD2"/>
    <w:multiLevelType w:val="multilevel"/>
    <w:tmpl w:val="4DC42FD2"/>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F23E84B"/>
    <w:multiLevelType w:val="singleLevel"/>
    <w:tmpl w:val="6F23E84B"/>
    <w:lvl w:ilvl="0" w:tentative="0">
      <w:start w:val="2"/>
      <w:numFmt w:val="decimal"/>
      <w:lvlText w:val="%1."/>
      <w:lvlJc w:val="left"/>
      <w:pPr>
        <w:tabs>
          <w:tab w:val="left" w:pos="312"/>
        </w:tabs>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DA"/>
    <w:rsid w:val="00045E87"/>
    <w:rsid w:val="00085D7C"/>
    <w:rsid w:val="0024612A"/>
    <w:rsid w:val="003B5CDB"/>
    <w:rsid w:val="006207DA"/>
    <w:rsid w:val="009E265D"/>
    <w:rsid w:val="00D95D6F"/>
    <w:rsid w:val="00E71A32"/>
    <w:rsid w:val="00FE4E1C"/>
    <w:rsid w:val="00FE5251"/>
    <w:rsid w:val="0C826994"/>
    <w:rsid w:val="2014208B"/>
    <w:rsid w:val="352E4D66"/>
    <w:rsid w:val="55303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b/>
      <w:sz w:val="24"/>
      <w:szCs w:val="24"/>
    </w:rPr>
  </w:style>
  <w:style w:type="character" w:styleId="6">
    <w:name w:val="Hyperlink"/>
    <w:basedOn w:val="4"/>
    <w:unhideWhenUsed/>
    <w:qFormat/>
    <w:uiPriority w:val="99"/>
    <w:rPr>
      <w:color w:val="0000FF"/>
      <w:u w:val="single"/>
    </w:rPr>
  </w:style>
  <w:style w:type="paragraph" w:styleId="7">
    <w:name w:val="List Paragraph"/>
    <w:basedOn w:val="1"/>
    <w:qFormat/>
    <w:uiPriority w:val="34"/>
    <w:pPr>
      <w:ind w:firstLine="420" w:firstLineChars="200"/>
    </w:p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1015</Words>
  <Characters>5791</Characters>
  <Lines>48</Lines>
  <Paragraphs>13</Paragraphs>
  <TotalTime>7</TotalTime>
  <ScaleCrop>false</ScaleCrop>
  <LinksUpToDate>false</LinksUpToDate>
  <CharactersWithSpaces>6793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2019-07-22T01:30:00Z</dcterms:created>
  <dc:creator>王 茜茜</dc:creator>
  <cp:lastModifiedBy>罗午洋</cp:lastModifiedBy>
  <dcterms:modified xsi:type="dcterms:W3CDTF">2019-07-25T12:13:55Z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