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越城区稽山街道办事处公开招聘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流动人员专职管理员公告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因工作需要，越城区稽山街道办事处决定公开招聘流动人员专职管理员，现将有关事项公告如下：</w:t>
      </w:r>
    </w:p>
    <w:p>
      <w:pPr>
        <w:spacing w:line="560" w:lineRule="exact"/>
        <w:ind w:firstLine="640"/>
        <w:rPr>
          <w:rFonts w:asci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一、招聘人数</w:t>
      </w:r>
    </w:p>
    <w:p>
      <w:pPr>
        <w:widowControl/>
        <w:wordWrap w:val="0"/>
        <w:spacing w:line="390" w:lineRule="atLeast"/>
        <w:ind w:firstLine="640" w:firstLineChars="2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本次公开招聘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流动人口专职管理员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名（需夜间入户核查，适合男性）。</w:t>
      </w:r>
    </w:p>
    <w:p>
      <w:pPr>
        <w:spacing w:line="560" w:lineRule="exact"/>
        <w:ind w:firstLine="640"/>
        <w:rPr>
          <w:rFonts w:asci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二、招聘条件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应聘人员应同时具备以下条件：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1. </w:t>
      </w:r>
      <w:r>
        <w:rPr>
          <w:rFonts w:hint="eastAsia" w:eastAsia="仿宋_GB2312"/>
          <w:bCs/>
          <w:sz w:val="32"/>
          <w:szCs w:val="32"/>
        </w:rPr>
        <w:t>政治素质良好，工作责任心强，热心基层工作，有较强的组织纪律性和工作执行力；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.</w:t>
      </w:r>
      <w:r>
        <w:rPr>
          <w:rFonts w:hint="eastAsia" w:eastAsia="仿宋_GB2312"/>
          <w:bCs/>
          <w:sz w:val="32"/>
          <w:szCs w:val="32"/>
        </w:rPr>
        <w:t xml:space="preserve"> 品行端正，遵纪守法，身体健康；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3. </w:t>
      </w:r>
      <w:r>
        <w:rPr>
          <w:rFonts w:hint="eastAsia" w:eastAsia="仿宋_GB2312"/>
          <w:bCs/>
          <w:sz w:val="32"/>
          <w:szCs w:val="32"/>
        </w:rPr>
        <w:t>具有两年以上工作经历，能熟练运用各种办公软件；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4</w:t>
      </w:r>
      <w:r>
        <w:rPr>
          <w:rFonts w:hint="eastAsia" w:eastAsia="仿宋_GB2312"/>
          <w:bCs/>
          <w:color w:val="auto"/>
          <w:sz w:val="32"/>
          <w:szCs w:val="32"/>
          <w:highlight w:val="none"/>
        </w:rPr>
        <w:t>. 年龄在</w:t>
      </w:r>
      <w:r>
        <w:rPr>
          <w:rFonts w:eastAsia="仿宋_GB2312"/>
          <w:bCs/>
          <w:color w:val="auto"/>
          <w:sz w:val="32"/>
          <w:szCs w:val="32"/>
          <w:highlight w:val="none"/>
        </w:rPr>
        <w:t>45</w:t>
      </w:r>
      <w:r>
        <w:rPr>
          <w:rFonts w:hint="eastAsia" w:eastAsia="仿宋_GB2312"/>
          <w:bCs/>
          <w:color w:val="auto"/>
          <w:sz w:val="32"/>
          <w:szCs w:val="32"/>
          <w:highlight w:val="none"/>
        </w:rPr>
        <w:t>周岁以下（</w:t>
      </w:r>
      <w:r>
        <w:rPr>
          <w:rFonts w:eastAsia="仿宋_GB2312"/>
          <w:bCs/>
          <w:color w:val="auto"/>
          <w:sz w:val="32"/>
          <w:szCs w:val="32"/>
          <w:highlight w:val="none"/>
        </w:rPr>
        <w:t>197</w:t>
      </w:r>
      <w:r>
        <w:rPr>
          <w:rFonts w:hint="eastAsia" w:eastAsia="仿宋_GB2312"/>
          <w:bCs/>
          <w:color w:val="auto"/>
          <w:sz w:val="32"/>
          <w:szCs w:val="32"/>
          <w:highlight w:val="none"/>
        </w:rPr>
        <w:t>4年9月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Cs/>
          <w:color w:val="auto"/>
          <w:sz w:val="32"/>
          <w:szCs w:val="32"/>
          <w:highlight w:val="none"/>
        </w:rPr>
        <w:t>日以后出生）</w:t>
      </w:r>
      <w:r>
        <w:rPr>
          <w:rFonts w:hint="eastAsia" w:eastAsia="仿宋_GB2312"/>
          <w:bCs/>
          <w:sz w:val="32"/>
          <w:szCs w:val="32"/>
        </w:rPr>
        <w:t>，高中及以上学历，绍兴市三区户籍</w:t>
      </w:r>
      <w:r>
        <w:rPr>
          <w:rFonts w:hint="eastAsia" w:eastAsia="仿宋_GB2312"/>
          <w:bCs/>
          <w:sz w:val="32"/>
          <w:szCs w:val="32"/>
          <w:lang w:eastAsia="zh-CN"/>
        </w:rPr>
        <w:t>（越城区、柯桥区、上虞区）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三、报名事项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报名时间：</w:t>
      </w:r>
      <w:r>
        <w:rPr>
          <w:rFonts w:eastAsia="仿宋_GB2312"/>
          <w:bCs/>
          <w:sz w:val="32"/>
          <w:szCs w:val="32"/>
        </w:rPr>
        <w:t>201</w:t>
      </w:r>
      <w:r>
        <w:rPr>
          <w:rFonts w:hint="eastAsia" w:eastAsia="仿宋_GB2312"/>
          <w:bCs/>
          <w:sz w:val="32"/>
          <w:szCs w:val="32"/>
        </w:rPr>
        <w:t>9年9月5日—9月6</w:t>
      </w:r>
      <w:r>
        <w:rPr>
          <w:rFonts w:hint="eastAsia" w:eastAsia="仿宋_GB2312"/>
          <w:bCs/>
          <w:sz w:val="32"/>
          <w:szCs w:val="32"/>
          <w:highlight w:val="none"/>
        </w:rPr>
        <w:t>日（上午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bCs/>
          <w:sz w:val="32"/>
          <w:szCs w:val="32"/>
          <w:highlight w:val="none"/>
        </w:rPr>
        <w:t>: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bCs/>
          <w:sz w:val="32"/>
          <w:szCs w:val="32"/>
          <w:highlight w:val="none"/>
        </w:rPr>
        <w:t>0</w:t>
      </w:r>
      <w:r>
        <w:rPr>
          <w:rFonts w:hint="eastAsia" w:eastAsia="仿宋_GB2312"/>
          <w:bCs/>
          <w:sz w:val="32"/>
          <w:szCs w:val="32"/>
          <w:highlight w:val="none"/>
        </w:rPr>
        <w:t>—</w:t>
      </w:r>
      <w:r>
        <w:rPr>
          <w:rFonts w:eastAsia="仿宋_GB2312"/>
          <w:bCs/>
          <w:sz w:val="32"/>
          <w:szCs w:val="32"/>
          <w:highlight w:val="none"/>
        </w:rPr>
        <w:t>1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bCs/>
          <w:sz w:val="32"/>
          <w:szCs w:val="32"/>
          <w:highlight w:val="none"/>
        </w:rPr>
        <w:t>: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0</w:t>
      </w:r>
      <w:r>
        <w:rPr>
          <w:rFonts w:eastAsia="仿宋_GB2312"/>
          <w:bCs/>
          <w:sz w:val="32"/>
          <w:szCs w:val="32"/>
          <w:highlight w:val="none"/>
        </w:rPr>
        <w:t>0</w:t>
      </w:r>
      <w:r>
        <w:rPr>
          <w:rFonts w:hint="eastAsia" w:eastAsia="仿宋_GB2312"/>
          <w:bCs/>
          <w:sz w:val="32"/>
          <w:szCs w:val="32"/>
          <w:highlight w:val="none"/>
        </w:rPr>
        <w:t>，</w:t>
      </w:r>
      <w:r>
        <w:rPr>
          <w:rFonts w:hint="eastAsia" w:eastAsia="仿宋_GB2312"/>
          <w:bCs/>
          <w:sz w:val="32"/>
          <w:szCs w:val="32"/>
        </w:rPr>
        <w:t>下午</w:t>
      </w:r>
      <w:r>
        <w:rPr>
          <w:rFonts w:eastAsia="仿宋_GB2312"/>
          <w:bCs/>
          <w:sz w:val="32"/>
          <w:szCs w:val="32"/>
        </w:rPr>
        <w:t>2:</w:t>
      </w:r>
      <w:r>
        <w:rPr>
          <w:rFonts w:hint="eastAsia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—</w:t>
      </w:r>
      <w:r>
        <w:rPr>
          <w:rFonts w:eastAsia="仿宋_GB2312"/>
          <w:bCs/>
          <w:sz w:val="32"/>
          <w:szCs w:val="32"/>
        </w:rPr>
        <w:t>5:</w:t>
      </w:r>
      <w:r>
        <w:rPr>
          <w:rFonts w:hint="eastAsia" w:eastAsia="仿宋_GB2312"/>
          <w:bCs/>
          <w:sz w:val="32"/>
          <w:szCs w:val="32"/>
          <w:lang w:val="en-US" w:eastAsia="zh-CN"/>
        </w:rPr>
        <w:t>3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报名地点：</w:t>
      </w:r>
      <w:r>
        <w:rPr>
          <w:rFonts w:hint="eastAsia" w:eastAsia="仿宋_GB2312"/>
          <w:bCs/>
          <w:sz w:val="32"/>
          <w:szCs w:val="32"/>
        </w:rPr>
        <w:t>越城区稽山街道办事处（阳明北路686号）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eastAsia="仿宋_GB2312"/>
          <w:bCs/>
          <w:sz w:val="32"/>
          <w:szCs w:val="32"/>
        </w:rPr>
        <w:t>楼206办公室；</w:t>
      </w:r>
    </w:p>
    <w:p>
      <w:pPr>
        <w:spacing w:line="56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报名资料：报名表，近期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寸免冠照片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张，身份证、户口簿（或印有本人户口信息的户口簿页面）、学历证书原件及复印件，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工作经历证明（社保证明或加盖单位公章的证明，学校全职学习期间工作不作为有效工作经历）。</w:t>
      </w:r>
    </w:p>
    <w:p>
      <w:pPr>
        <w:spacing w:line="560" w:lineRule="exact"/>
        <w:ind w:firstLine="64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四、招聘程序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人数20人（含）以下的，直接进行面试；报名人数超过20人的，采取笔试加面试形式，其中笔试成绩、面试成绩各占50%，笔试成绩按3:1进入面试；报名人数不足2：1的，将酌情核减或取消招聘计划。笔试、面试时间另行通知，面试结束后，从高分到低分按招聘数1：1的比例确定人选，公示3天后，经体检、考察合格后，予以聘用。因故出现招聘岗位空缺，从高分到低分，依次递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考试相关时间和地点于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年9月9日在越城区人民政府门户网站（</w:t>
      </w:r>
      <w:r>
        <w:rPr>
          <w:rFonts w:ascii="仿宋_GB2312" w:hAnsi="宋体" w:eastAsia="仿宋_GB2312" w:cs="宋体"/>
          <w:kern w:val="0"/>
          <w:sz w:val="32"/>
          <w:szCs w:val="32"/>
        </w:rPr>
        <w:t>www.sxyc.gov.cn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）公布，不再另行通知。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经公示无异议的办理录用手续。</w:t>
      </w:r>
      <w:r>
        <w:rPr>
          <w:rFonts w:hint="eastAsia" w:eastAsia="仿宋_GB2312"/>
          <w:bCs/>
          <w:sz w:val="32"/>
          <w:szCs w:val="32"/>
        </w:rPr>
        <w:t>录用后，按照《劳动合同法》规定，签订劳务派遣合同，试用期为两个月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试用期结束后不胜任的取消资格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</w:rPr>
        <w:t>人员工资待遇为3.6万元一年（含五险）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咨询电话：稽山街道党建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办公室</w:t>
      </w:r>
      <w:r>
        <w:rPr>
          <w:rFonts w:ascii="仿宋_GB2312" w:eastAsia="仿宋_GB2312"/>
          <w:color w:val="000000"/>
          <w:sz w:val="32"/>
          <w:szCs w:val="32"/>
        </w:rPr>
        <w:t>206</w:t>
      </w:r>
      <w:r>
        <w:rPr>
          <w:rFonts w:hint="eastAsia" w:ascii="仿宋_GB2312" w:eastAsia="仿宋_GB2312"/>
          <w:color w:val="000000"/>
          <w:sz w:val="32"/>
          <w:szCs w:val="32"/>
        </w:rPr>
        <w:t>室，</w:t>
      </w:r>
      <w:r>
        <w:rPr>
          <w:rFonts w:ascii="仿宋_GB2312" w:eastAsia="仿宋_GB2312"/>
          <w:color w:val="000000"/>
          <w:sz w:val="32"/>
          <w:szCs w:val="32"/>
        </w:rPr>
        <w:t>88609437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附件：越城区稽山街道办事处招聘流动人员专职管理员报名表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越城区稽山街道办事处</w:t>
      </w:r>
    </w:p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年9月3日</w:t>
      </w:r>
    </w:p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afterLines="50" w:line="50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方正小标宋简体" w:hAnsi="宋体" w:eastAsia="方正小标宋简体"/>
          <w:sz w:val="32"/>
          <w:szCs w:val="32"/>
        </w:rPr>
        <w:t>越城区稽山街道办事处招聘流动人员专职管理员报名表</w:t>
      </w:r>
    </w:p>
    <w:tbl>
      <w:tblPr>
        <w:tblStyle w:val="5"/>
        <w:tblpPr w:leftFromText="180" w:rightFromText="180" w:vertAnchor="page" w:horzAnchor="page" w:tblpX="1470" w:tblpY="2167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16"/>
        <w:gridCol w:w="563"/>
        <w:gridCol w:w="239"/>
        <w:gridCol w:w="286"/>
        <w:gridCol w:w="174"/>
        <w:gridCol w:w="226"/>
        <w:gridCol w:w="140"/>
        <w:gridCol w:w="311"/>
        <w:gridCol w:w="439"/>
        <w:gridCol w:w="12"/>
        <w:gridCol w:w="451"/>
        <w:gridCol w:w="428"/>
        <w:gridCol w:w="23"/>
        <w:gridCol w:w="451"/>
        <w:gridCol w:w="208"/>
        <w:gridCol w:w="243"/>
        <w:gridCol w:w="439"/>
        <w:gridCol w:w="12"/>
        <w:gridCol w:w="370"/>
        <w:gridCol w:w="81"/>
        <w:gridCol w:w="462"/>
        <w:gridCol w:w="489"/>
        <w:gridCol w:w="519"/>
        <w:gridCol w:w="451"/>
        <w:gridCol w:w="451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地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5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055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576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05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57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567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婚姻及生育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8622" w:type="dxa"/>
            <w:gridSpan w:val="2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7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5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从高中填起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622" w:type="dxa"/>
            <w:gridSpan w:val="2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622" w:type="dxa"/>
            <w:gridSpan w:val="2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8622" w:type="dxa"/>
            <w:gridSpan w:val="26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9864" w:type="dxa"/>
            <w:gridSpan w:val="2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</w:tbl>
    <w:p>
      <w:pPr>
        <w:spacing w:afterLines="50" w:line="500" w:lineRule="exact"/>
        <w:rPr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134" w:right="147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7D4CF0"/>
    <w:rsid w:val="001A0CE7"/>
    <w:rsid w:val="00253304"/>
    <w:rsid w:val="0030389A"/>
    <w:rsid w:val="00305139"/>
    <w:rsid w:val="003250FB"/>
    <w:rsid w:val="00403BF3"/>
    <w:rsid w:val="004139CD"/>
    <w:rsid w:val="00416802"/>
    <w:rsid w:val="00486D88"/>
    <w:rsid w:val="004E0D17"/>
    <w:rsid w:val="00511D7B"/>
    <w:rsid w:val="005317A7"/>
    <w:rsid w:val="00846B68"/>
    <w:rsid w:val="00872025"/>
    <w:rsid w:val="008A5449"/>
    <w:rsid w:val="008A5B02"/>
    <w:rsid w:val="00971F3C"/>
    <w:rsid w:val="0098588B"/>
    <w:rsid w:val="00BB7259"/>
    <w:rsid w:val="00C40623"/>
    <w:rsid w:val="00CE0D62"/>
    <w:rsid w:val="00D14B63"/>
    <w:rsid w:val="00D9037B"/>
    <w:rsid w:val="00D9037D"/>
    <w:rsid w:val="00E03CAD"/>
    <w:rsid w:val="00F25649"/>
    <w:rsid w:val="01434EB5"/>
    <w:rsid w:val="03F56768"/>
    <w:rsid w:val="06102C11"/>
    <w:rsid w:val="08381DD0"/>
    <w:rsid w:val="09477964"/>
    <w:rsid w:val="0BB63301"/>
    <w:rsid w:val="0DE25F41"/>
    <w:rsid w:val="10E84F9B"/>
    <w:rsid w:val="13183EF5"/>
    <w:rsid w:val="13374C80"/>
    <w:rsid w:val="13B92F36"/>
    <w:rsid w:val="164D763F"/>
    <w:rsid w:val="17B52D6D"/>
    <w:rsid w:val="19302767"/>
    <w:rsid w:val="1A240397"/>
    <w:rsid w:val="1D786BFC"/>
    <w:rsid w:val="1E012A63"/>
    <w:rsid w:val="1E416201"/>
    <w:rsid w:val="1E65699C"/>
    <w:rsid w:val="1F6B26CC"/>
    <w:rsid w:val="21E128F5"/>
    <w:rsid w:val="240D0846"/>
    <w:rsid w:val="25D23232"/>
    <w:rsid w:val="27561A3F"/>
    <w:rsid w:val="280D3548"/>
    <w:rsid w:val="285828EA"/>
    <w:rsid w:val="289E33A7"/>
    <w:rsid w:val="289F5DBC"/>
    <w:rsid w:val="2B0A0588"/>
    <w:rsid w:val="2B8C4FB9"/>
    <w:rsid w:val="2BBF6991"/>
    <w:rsid w:val="2DDD31E0"/>
    <w:rsid w:val="32711F9E"/>
    <w:rsid w:val="327D4CF0"/>
    <w:rsid w:val="33864680"/>
    <w:rsid w:val="358A4B62"/>
    <w:rsid w:val="35CE66E1"/>
    <w:rsid w:val="35CF7ED3"/>
    <w:rsid w:val="363E53A1"/>
    <w:rsid w:val="36F823B4"/>
    <w:rsid w:val="37522844"/>
    <w:rsid w:val="38024340"/>
    <w:rsid w:val="39511D57"/>
    <w:rsid w:val="39EF1E06"/>
    <w:rsid w:val="3A33584C"/>
    <w:rsid w:val="3F824154"/>
    <w:rsid w:val="3FDF6763"/>
    <w:rsid w:val="3FE30F72"/>
    <w:rsid w:val="41A97920"/>
    <w:rsid w:val="451E5AE5"/>
    <w:rsid w:val="463512A3"/>
    <w:rsid w:val="4713241B"/>
    <w:rsid w:val="475613E6"/>
    <w:rsid w:val="477F0661"/>
    <w:rsid w:val="481A6B86"/>
    <w:rsid w:val="49473F52"/>
    <w:rsid w:val="496014F1"/>
    <w:rsid w:val="496853D1"/>
    <w:rsid w:val="4A985674"/>
    <w:rsid w:val="4AA128AF"/>
    <w:rsid w:val="4C9E3FEC"/>
    <w:rsid w:val="4D956C5A"/>
    <w:rsid w:val="5169180F"/>
    <w:rsid w:val="53341F45"/>
    <w:rsid w:val="54131829"/>
    <w:rsid w:val="5DB8437B"/>
    <w:rsid w:val="5F8F6073"/>
    <w:rsid w:val="60E172A2"/>
    <w:rsid w:val="628217D1"/>
    <w:rsid w:val="64496D25"/>
    <w:rsid w:val="65C06C75"/>
    <w:rsid w:val="685A676C"/>
    <w:rsid w:val="6D183964"/>
    <w:rsid w:val="6F6E5632"/>
    <w:rsid w:val="6FA3299C"/>
    <w:rsid w:val="712267AD"/>
    <w:rsid w:val="72D17650"/>
    <w:rsid w:val="72E31A2B"/>
    <w:rsid w:val="72EC123B"/>
    <w:rsid w:val="73494CBF"/>
    <w:rsid w:val="738308BA"/>
    <w:rsid w:val="73E411AF"/>
    <w:rsid w:val="754E77CA"/>
    <w:rsid w:val="77C0363A"/>
    <w:rsid w:val="789B6681"/>
    <w:rsid w:val="7B0F36A0"/>
    <w:rsid w:val="7CC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Emphasis"/>
    <w:basedOn w:val="7"/>
    <w:qFormat/>
    <w:locked/>
    <w:uiPriority w:val="0"/>
    <w:rPr>
      <w:i/>
    </w:rPr>
  </w:style>
  <w:style w:type="character" w:customStyle="1" w:styleId="10">
    <w:name w:val="页脚 Char"/>
    <w:basedOn w:val="7"/>
    <w:link w:val="2"/>
    <w:semiHidden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眉 Char"/>
    <w:basedOn w:val="7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187</Words>
  <Characters>1066</Characters>
  <Lines>8</Lines>
  <Paragraphs>2</Paragraphs>
  <TotalTime>3</TotalTime>
  <ScaleCrop>false</ScaleCrop>
  <LinksUpToDate>false</LinksUpToDate>
  <CharactersWithSpaces>1251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2019-07-19T01:41:00Z</dcterms:created>
  <dc:creator>碎时纪</dc:creator>
  <cp:lastModifiedBy>碎时纪</cp:lastModifiedBy>
  <dcterms:modified xsi:type="dcterms:W3CDTF">2019-09-03T09:14:05Z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