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  <w:bdr w:val="none" w:color="auto" w:sz="0" w:space="0"/>
          <w:shd w:val="clear" w:fill="FFFFFF"/>
        </w:rPr>
        <w:t>大气与海洋科学系招聘行政秘书1名</w:t>
      </w:r>
    </w:p>
    <w:tbl>
      <w:tblPr>
        <w:tblW w:w="885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766"/>
        <w:gridCol w:w="1766"/>
        <w:gridCol w:w="3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Style w:val="7"/>
                <w:rFonts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行政秘书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负责系里各项行政事务以及专业相关的服务工作等。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全日制硕士及以上学历，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2-3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年劳务派遣形式；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具备中英文文字功底；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具备海洋和气象背景专业毕业生优先考虑；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具备团队和服务意识；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品学兼优，身体健康，无不良记录。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35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hongll@fudan.edu.cn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上海市淞沪路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号复旦大学江湾校区环境楼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招聘截止时间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2019-09-28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50" w:right="5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23547"/>
    <w:rsid w:val="06160C50"/>
    <w:rsid w:val="35B23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2019-09-04T02:10:00Z</dcterms:created>
  <dc:creator>ASUS</dc:creator>
  <cp:lastModifiedBy>ASUS</cp:lastModifiedBy>
  <dcterms:modified xsi:type="dcterms:W3CDTF">2019-09-04T02:10:52Z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