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80" w:lineRule="exact"/>
        <w:jc w:val="center"/>
        <w:rPr>
          <w:rFonts w:ascii="方正小标宋简体" w:hAnsi="宋体" w:eastAsia="方正小标宋简体"/>
          <w:sz w:val="38"/>
          <w:szCs w:val="38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8"/>
          <w:szCs w:val="38"/>
        </w:rPr>
        <w:t>求  职  申  请  表</w:t>
      </w:r>
    </w:p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2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（初中起）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tbl>
      <w:tblPr>
        <w:tblStyle w:val="2"/>
        <w:tblW w:w="9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400" w:lineRule="exact"/>
        <w:ind w:firstLine="3600" w:firstLineChars="1500"/>
      </w:pPr>
      <w:r>
        <w:rPr>
          <w:rFonts w:hint="eastAsia" w:ascii="黑体" w:eastAsia="黑体"/>
          <w:sz w:val="24"/>
        </w:rPr>
        <w:t>【湖北神农旅游投资集团人力资源部监制】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C2DC1"/>
    <w:rsid w:val="48747D77"/>
    <w:rsid w:val="5ABC2D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2018-08-09T07:21:00Z</dcterms:created>
  <dc:creator>遗忘丶Forever</dc:creator>
  <cp:lastModifiedBy>心以含冰凝雪</cp:lastModifiedBy>
  <dcterms:modified xsi:type="dcterms:W3CDTF">2019-09-02T01:23:05Z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