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750" w:right="750"/>
        <w:jc w:val="center"/>
        <w:rPr>
          <w:rFonts w:ascii="微软雅黑" w:hAnsi="微软雅黑" w:eastAsia="微软雅黑" w:cs="微软雅黑"/>
          <w:b/>
          <w:color w:val="333333"/>
          <w:sz w:val="42"/>
          <w:szCs w:val="42"/>
        </w:rPr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42"/>
          <w:szCs w:val="42"/>
          <w:bdr w:val="none" w:color="auto" w:sz="0" w:space="0"/>
          <w:lang w:val="en-US" w:eastAsia="zh-CN" w:bidi="ar"/>
        </w:rPr>
        <w:t>宜昌市教育局所属事业单位急需紧缺人才引进拟聘人员</w:t>
      </w:r>
    </w:p>
    <w:p>
      <w:pPr>
        <w:keepNext w:val="0"/>
        <w:keepLines w:val="0"/>
        <w:widowControl/>
        <w:suppressLineNumbers w:val="0"/>
        <w:spacing w:before="0" w:beforeAutospacing="0" w:after="450" w:afterAutospacing="0" w:line="420" w:lineRule="atLeast"/>
        <w:ind w:left="750" w:right="750"/>
        <w:jc w:val="left"/>
        <w:rPr>
          <w:rFonts w:ascii="微软雅黑" w:hAnsi="微软雅黑" w:eastAsia="微软雅黑" w:cs="微软雅黑"/>
          <w:color w:val="555555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555555"/>
          <w:kern w:val="0"/>
          <w:sz w:val="24"/>
          <w:szCs w:val="24"/>
          <w:lang w:val="en-US" w:eastAsia="zh-CN" w:bidi="ar"/>
        </w:rPr>
        <w:t xml:space="preserve">                                                                                                                                             </w:t>
      </w:r>
    </w:p>
    <w:tbl>
      <w:tblPr>
        <w:tblW w:w="7622" w:type="dxa"/>
        <w:jc w:val="center"/>
        <w:tblCellSpacing w:w="0" w:type="dxa"/>
        <w:tblInd w:w="35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995"/>
        <w:gridCol w:w="742"/>
        <w:gridCol w:w="2550"/>
        <w:gridCol w:w="27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</w:rPr>
              <w:t>序号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</w:rPr>
              <w:t>姓名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</w:rPr>
              <w:t>性别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</w:rPr>
              <w:t>岗位名称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</w:rPr>
              <w:t>招聘单位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邢悦鑫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学前教育研究员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宜昌市教育科学研究院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黎丹阳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教育发展研究员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宜昌市教育科学研究院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吴昌龙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课程开发研究员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宜昌市教育科学研究院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肖琛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中小学德育研究员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宜昌市教育科学研究院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黄彬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信息化软件程序员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宜昌市教育信息技术中心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阳迪龙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数学奥赛教练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宜昌市第一中学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吴远林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物理奥赛教练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宜昌市第一中学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徐璐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化学奥赛教练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宜昌市第一中学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邢诗怡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心理健康教师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宜昌市第一中学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向琦祺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心理健康教师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宜昌市第一中学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郑海星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化学奥赛教练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宜昌市葛洲坝中学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邓晶晶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生物奥赛教练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宜昌市葛洲坝中学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冯莎莎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心理健康教师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宜昌市葛洲坝中学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张兴钊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电商与物流类专业教师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宜昌市三峡中等专业学校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郑艳琼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女　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土木类专业教师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宜昌市三峡中等专业学校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陈璐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旅游管理专业教师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三峡旅游职业技术学院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胡红元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学前卫生教师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三峡旅游职业技术学院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董群梅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机电维修教师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三峡旅游职业技术学院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张健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化学奥赛教练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宜昌市夷陵中学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郝传杰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生物奥赛教练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宜昌市夷陵中学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肖莹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日语教师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宜昌市外国语高中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  <w:jc w:val="center"/>
        </w:trPr>
        <w:tc>
          <w:tcPr>
            <w:tcW w:w="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杨柳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法语教师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宜昌市外国语高中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74F20"/>
    <w:rsid w:val="454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44444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44444"/>
      <w:u w:val="none"/>
    </w:rPr>
  </w:style>
  <w:style w:type="character" w:customStyle="1" w:styleId="8">
    <w:name w:val="pull-right2"/>
    <w:basedOn w:val="4"/>
    <w:uiPriority w:val="0"/>
  </w:style>
  <w:style w:type="character" w:customStyle="1" w:styleId="9">
    <w:name w:val="type-name"/>
    <w:basedOn w:val="4"/>
    <w:uiPriority w:val="0"/>
    <w:rPr>
      <w:color w:val="999999"/>
      <w:sz w:val="21"/>
      <w:szCs w:val="21"/>
      <w:bdr w:val="none" w:color="auto" w:sz="0" w:space="0"/>
      <w:shd w:val="clear" w:fill="EBEFF1"/>
    </w:rPr>
  </w:style>
  <w:style w:type="character" w:customStyle="1" w:styleId="10">
    <w:name w:val="last-child1"/>
    <w:basedOn w:val="4"/>
    <w:uiPriority w:val="0"/>
  </w:style>
  <w:style w:type="character" w:customStyle="1" w:styleId="11">
    <w:name w:val="last-chil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2019-08-28T09:35:00Z</dcterms:created>
  <dc:creator>石果</dc:creator>
  <cp:lastModifiedBy>石果</cp:lastModifiedBy>
  <dcterms:modified xsi:type="dcterms:W3CDTF">2019-08-28T09:35:33Z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