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8" w:lineRule="atLeast"/>
        <w:ind w:left="0" w:right="0" w:firstLine="0"/>
        <w:jc w:val="center"/>
        <w:rPr>
          <w:rFonts w:ascii="Microsoft YaHei UI" w:hAnsi="Microsoft YaHei UI" w:eastAsia="Microsoft YaHei UI" w:cs="Microsoft YaHei UI"/>
          <w:b/>
          <w:i w:val="0"/>
          <w:caps w:val="0"/>
          <w:color w:val="333333"/>
          <w:spacing w:val="5"/>
          <w:sz w:val="30"/>
          <w:szCs w:val="30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5"/>
          <w:sz w:val="30"/>
          <w:szCs w:val="30"/>
          <w:bdr w:val="none" w:color="auto" w:sz="0" w:space="0"/>
          <w:shd w:val="clear" w:fill="FFFFFF"/>
        </w:rPr>
        <w:t>社会工作实务（高级）考试大纲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5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8" w:lineRule="atLeast"/>
        <w:ind w:left="0" w:right="0" w:firstLine="0"/>
        <w:jc w:val="center"/>
        <w:rPr>
          <w:rFonts w:hint="eastAsia" w:hAnsi="Microsoft YaHei UI" w:eastAsia="Microsoft YaHei UI" w:cs="Microsoft YaHei UI" w:asciiTheme="minorAscii"/>
          <w:b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hAnsi="Microsoft YaHei UI" w:eastAsia="Microsoft YaHei UI" w:cs="Microsoft YaHei UI" w:asciiTheme="minorAscii"/>
          <w:b/>
          <w:i w:val="0"/>
          <w:caps w:val="0"/>
          <w:color w:val="333333"/>
          <w:spacing w:val="5"/>
          <w:sz w:val="24"/>
          <w:szCs w:val="24"/>
          <w:bdr w:val="none" w:color="auto" w:sz="0" w:space="0"/>
          <w:shd w:val="clear" w:fill="FFFFFF"/>
        </w:rPr>
        <w:t>考试目的和要求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/>
          <w:i w:val="0"/>
          <w:caps w:val="0"/>
          <w:color w:val="333333"/>
          <w:spacing w:val="5"/>
          <w:sz w:val="21"/>
          <w:szCs w:val="21"/>
        </w:rPr>
      </w:pPr>
      <w:r>
        <w:rPr>
          <w:rFonts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通过本科目考试，考察社会工作专业人员秉持社会工作专业价值观与伦理规范，熟练掌握社会工作理论、方法和技巧，灵活运用相关政策法规，开展社会工作服务、管理、督导和研究的综合能力。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eastAsia" w:hAnsi="Microsoft YaHei UI" w:eastAsia="Microsoft YaHei UI" w:cs="Microsoft YaHei UI" w:asciiTheme="minorAscii"/>
          <w:b/>
          <w:i w:val="0"/>
          <w:caps w:val="0"/>
          <w:color w:val="333333"/>
          <w:spacing w:val="5"/>
          <w:sz w:val="18"/>
          <w:szCs w:val="18"/>
        </w:rPr>
      </w:pPr>
      <w:r>
        <w:rPr>
          <w:rFonts w:hint="eastAsia" w:hAnsi="Microsoft YaHei UI" w:eastAsia="Microsoft YaHei UI" w:cs="Microsoft YaHei UI" w:asciiTheme="minorAscii"/>
          <w:b/>
          <w:i w:val="0"/>
          <w:caps w:val="0"/>
          <w:color w:val="333333"/>
          <w:spacing w:val="5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 w:line="368" w:lineRule="atLeast"/>
        <w:ind w:left="0" w:right="0" w:firstLine="0"/>
        <w:jc w:val="center"/>
        <w:rPr>
          <w:rFonts w:hint="eastAsia" w:hAnsi="Microsoft YaHei UI" w:eastAsia="Microsoft YaHei UI" w:cs="Microsoft YaHei UI" w:asciiTheme="minorAscii"/>
          <w:b/>
          <w:i w:val="0"/>
          <w:caps w:val="0"/>
          <w:color w:val="333333"/>
          <w:spacing w:val="5"/>
          <w:sz w:val="24"/>
          <w:szCs w:val="24"/>
        </w:rPr>
      </w:pPr>
      <w:r>
        <w:rPr>
          <w:rFonts w:hint="eastAsia" w:hAnsi="Microsoft YaHei UI" w:eastAsia="Microsoft YaHei UI" w:cs="Microsoft YaHei UI" w:asciiTheme="minorAscii"/>
          <w:b/>
          <w:i w:val="0"/>
          <w:caps w:val="0"/>
          <w:color w:val="333333"/>
          <w:spacing w:val="5"/>
          <w:sz w:val="24"/>
          <w:szCs w:val="24"/>
          <w:bdr w:val="none" w:color="auto" w:sz="0" w:space="0"/>
          <w:shd w:val="clear" w:fill="FFFFFF"/>
        </w:rPr>
        <w:t>考试内容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Ansi="宋体" w:eastAsia="黑体" w:cs="黑体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一、社会工作与社会发展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（一）我国社会工作发展的基本原则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1. 坚持中国共产党的领导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2. 坚持社会主义核心价值观的引领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3. 坚持以人民为中心的理念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4. 坚持职业化、专业化、本土化的发展路径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（二）当代中国社会工作的发展历程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1. 改革开放前我国社会工作的发展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2. 改革开放至党的十八大我国社会工作的发展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3. 新时代我国社会工作的发展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（三） 西方社会工作的发展历程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1. 西方社会工作的产生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2. 西方社会工作的形成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3. 西方社会工作的专业发展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hAnsi="宋体" w:eastAsia="黑体" w:cs="黑体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二、社会工作的价值观与专业伦理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（一）中国和西方社会福利思想对社会工作的影响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（二）社会工作价值观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1. 社会工作价值观的内容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2. 社会工作价值观的运用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（三）社会工作专业伦理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1. 社会工作专业伦理的内容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2. 社会工作中的伦理难题及处理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hAnsi="宋体" w:eastAsia="黑体" w:cs="黑体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三、社会工作理论及其应用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（一）心理动力理论及其在社会工作中的应用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（二）认知行为理论及其在社会工作中的应用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（三）人本主义、存在主义理论及其在社会工作中的应用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（四）系统理论、生态系统理论及其在社会工作中的应用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（五）增能理论及其在社会工作中的应用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（六）叙事理论及其在社会工作中的应用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（七）寻解视角及其在社会工作中的应用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（八）优势视角及其在社会工作中的应用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（九）女性主义视角及其在社会工作中的应用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（十）社会发展视角及其在社会工作中的应用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hAnsi="宋体" w:eastAsia="黑体" w:cs="黑体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四、社会工作直接服务方法及其应用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（一）个案工作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1. 个案工作的主要模式及其应用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2. 个案工作的实务技巧及其应用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（二）小组工作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1. 小组工作的主要模式及其应用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2. 小组工作的实务技巧及其应用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（三）社区工作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1. 社区工作的主要模式及其应用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2. 社区工作的实务技巧及其应用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（四）整合社会工作方法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hAnsi="宋体" w:eastAsia="黑体" w:cs="黑体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五、社会服务方案（项目）设计与管理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（一）社会服务方案（项目）设计与管理的理论及应用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（二）社会服务方案（项目）设计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(三) 社会服务方案（项目）实施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（四）社会服务方案（项目）评估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hAnsi="宋体" w:eastAsia="黑体" w:cs="黑体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六、社会工作督导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（一）督导的功能与督导伦理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（二）督导的方法及其应用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1. 个别督导及其应用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2. 团体督导及其应用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3. 同辈督导及其应用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hAnsi="宋体" w:eastAsia="黑体" w:cs="黑体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七、社会工作研究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（一）社会工作研究的方法论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（二）定量研究与定性研究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（三）具体研究方法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（四）资料的收集与分析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（五）研究报告的撰写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    （六）研究伦理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hAnsi="宋体" w:eastAsia="黑体" w:cs="黑体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八、社会工作实务领域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（一）儿童社会工作的主要内容、理论与方法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（二）青少年社会工作的主要内容、理论与方法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（三）老年社会工作的主要内容、理论与方法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（四）妇女社会工作的主要内容、理论与方法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（五）残疾人社会工作的主要内容、理论与方法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（六）司法社会工作的主要内容、理论与方法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（七）优抚安置社会工作的主要内容、理论与方法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（八）社会救助社会工作的主要内容、理论与方法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（九）家庭社会工作的主要内容、理论与方法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（十）学校社会工作的主要内容、理论与方法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（十一）社区社会工作的主要内容、理论与方法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（十二）医务社会工作的主要内容、理论与方法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（十三）企业社会工作的主要内容、理论与方法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eastAsia" w:hAnsi="宋体" w:eastAsia="黑体" w:cs="黑体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九、社会工作法规政策与实务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（一）社会工作法规与政策和社会工作实践的关系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（二）我国社会工作专业人才队伍建设的政策依据与保障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46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1. 加强社会工作专业人才队伍建设的政策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46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2. 政府购买社会工作服务的政策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46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仿宋_GB2312" w:cs="仿宋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3. 推进社会工作服务机构发展的政策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（三）我国社会救助法规与政策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（四）我国特定人群权益保护法规与政策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（五）我国婚姻家庭法规与政策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（六）我国人民调解、信访工作和突发事件应对的法规与政策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（七）我国社区矫正、禁毒和治安管理法规与政策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（八）我国烈士褒扬与优抚安置法规与政策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（九）我国城乡基层群众自治和社区建设法规与政策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（十）我国慈善事业与志愿服务法规与政策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（十一）我国社会组织法规与政策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（十二）我国劳动就业法规与政策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（十三）我国卫生、健康与人口法规与政策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0" w:afterAutospacing="0" w:line="368" w:lineRule="atLeast"/>
        <w:ind w:left="0" w:right="0" w:firstLine="310"/>
        <w:jc w:val="both"/>
        <w:rPr>
          <w:rFonts w:hint="eastAsia" w:hAnsi="Microsoft YaHei UI" w:eastAsia="Microsoft YaHei UI" w:cs="Microsoft YaHei UI" w:asciiTheme="minorAscii"/>
          <w:b w:val="0"/>
          <w:i w:val="0"/>
          <w:caps w:val="0"/>
          <w:color w:val="333333"/>
          <w:spacing w:val="5"/>
          <w:sz w:val="21"/>
          <w:szCs w:val="21"/>
        </w:rPr>
      </w:pPr>
      <w:r>
        <w:rPr>
          <w:rFonts w:hint="default" w:hAnsi="Microsoft YaHei UI" w:eastAsia="楷体_GB2312" w:cs="楷体_GB2312" w:asciiTheme="minorAscii"/>
          <w:b w:val="0"/>
          <w:i w:val="0"/>
          <w:caps w:val="0"/>
          <w:color w:val="333333"/>
          <w:spacing w:val="5"/>
          <w:sz w:val="21"/>
          <w:szCs w:val="21"/>
          <w:bdr w:val="none" w:color="auto" w:sz="0" w:space="0"/>
          <w:shd w:val="clear" w:fill="FFFFFF"/>
        </w:rPr>
        <w:t>（十四）我国社会保险法规与政策</w:t>
      </w:r>
    </w:p>
    <w:p>
      <w:pPr>
        <w:rPr>
          <w:rFonts w:asciiTheme="minorAscii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4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素火</cp:lastModifiedBy>
  <dcterms:modified xsi:type="dcterms:W3CDTF">2019-08-28T02:47:59Z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