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仿宋" w:eastAsia="方正小标宋简体"/>
          <w:szCs w:val="36"/>
          <w:u w:val="none"/>
        </w:rPr>
      </w:pPr>
      <w:r>
        <w:rPr>
          <w:rFonts w:hint="eastAsia" w:ascii="方正小标宋简体" w:hAnsi="仿宋" w:eastAsia="方正小标宋简体"/>
          <w:szCs w:val="36"/>
          <w:u w:val="none"/>
        </w:rPr>
        <w:t>201</w:t>
      </w:r>
      <w:r>
        <w:rPr>
          <w:rFonts w:hint="eastAsia" w:ascii="方正小标宋简体" w:hAnsi="仿宋" w:eastAsia="方正小标宋简体"/>
          <w:szCs w:val="36"/>
          <w:u w:val="none"/>
          <w:lang w:val="en-US" w:eastAsia="zh-CN"/>
        </w:rPr>
        <w:t>9</w:t>
      </w:r>
      <w:r>
        <w:rPr>
          <w:rFonts w:hint="eastAsia" w:ascii="方正小标宋简体" w:hAnsi="仿宋" w:eastAsia="方正小标宋简体"/>
          <w:szCs w:val="36"/>
          <w:u w:val="none"/>
        </w:rPr>
        <w:t>年湖北省荣军医院公开招聘工作人员</w:t>
      </w:r>
    </w:p>
    <w:p>
      <w:pPr>
        <w:spacing w:line="640" w:lineRule="exact"/>
        <w:jc w:val="center"/>
        <w:rPr>
          <w:rFonts w:ascii="方正小标宋简体" w:hAnsi="仿宋" w:eastAsia="方正小标宋简体"/>
          <w:szCs w:val="36"/>
          <w:u w:val="none"/>
        </w:rPr>
      </w:pPr>
      <w:r>
        <w:rPr>
          <w:rFonts w:hint="eastAsia" w:ascii="方正小标宋简体" w:hAnsi="仿宋" w:eastAsia="方正小标宋简体"/>
          <w:szCs w:val="36"/>
          <w:u w:val="none"/>
        </w:rPr>
        <w:t>综合成绩和体检考察人选公示</w:t>
      </w:r>
    </w:p>
    <w:p>
      <w:pPr>
        <w:tabs>
          <w:tab w:val="left" w:pos="1140"/>
          <w:tab w:val="center" w:pos="4153"/>
        </w:tabs>
        <w:ind w:firstLine="640" w:firstLineChars="200"/>
        <w:jc w:val="left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tabs>
          <w:tab w:val="left" w:pos="1140"/>
          <w:tab w:val="center" w:pos="4153"/>
        </w:tabs>
        <w:ind w:firstLine="640" w:firstLineChars="200"/>
        <w:jc w:val="left"/>
        <w:rPr>
          <w:rFonts w:ascii="仿宋" w:hAnsi="仿宋" w:eastAsia="仿宋"/>
          <w:bCs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根据《省委组织部 省人力资源和社会保障厅关于印发&lt;湖北省省直事业单位201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年统一公开招聘工作方案&gt;的通知》（鄂人社函〔201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〕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75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号）精神，湖北省荣军医院 201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年公开招聘工作人员面试工作已经结束，根据综合成绩排名，现将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个招聘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32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名考生综合成绩进行公示。同时，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将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中医内科学或中西医结合临床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徐燕，</w:t>
      </w: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针灸推拿学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肖赢，</w:t>
      </w: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医学检验技术或临床检验诊断学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谢思，</w:t>
      </w: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康复治疗或临床医学或心理健康教育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刘敏、第2名的熊欢，</w:t>
      </w: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护理学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朱媛媛、第2名的杨姿怡，</w:t>
      </w: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计算机科学与技术或软件工程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徐静，</w:t>
      </w: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社会工作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向亚云，</w:t>
      </w: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会计学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熊玉竹，</w:t>
      </w: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护士长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综合成绩排名第1名的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陈敏 11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名考生纳入体检、考察人选。</w:t>
      </w:r>
    </w:p>
    <w:p>
      <w:pPr>
        <w:ind w:firstLine="64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 xml:space="preserve">广大群众和考生对湖北省荣军医院公开招聘的综合成绩和纳入体检、考察的人选如有需要反映的意见，在公示期间可通过来信、来电、来访等形式向医院纪检监察科、人事教育科反映，反映情况要实事求是，客观公正，应提供具体事实和线索，并署实名。               </w:t>
      </w:r>
    </w:p>
    <w:p>
      <w:pPr>
        <w:ind w:firstLine="64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公示时间：201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年8月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日至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日</w:t>
      </w:r>
    </w:p>
    <w:p>
      <w:pPr>
        <w:ind w:firstLine="64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受理电话：027-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87800387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，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87493397</w:t>
      </w:r>
    </w:p>
    <w:p>
      <w:pPr>
        <w:ind w:firstLine="64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地    址：武汉市洪山区卓刀泉路208号</w:t>
      </w:r>
    </w:p>
    <w:p>
      <w:pPr>
        <w:ind w:firstLine="64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邮    编：430079</w:t>
      </w:r>
    </w:p>
    <w:p>
      <w:pPr>
        <w:ind w:firstLine="64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附件：201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年湖北省荣军医院公开招聘工作人员综合成绩统计表</w:t>
      </w:r>
    </w:p>
    <w:p>
      <w:pPr>
        <w:ind w:firstLine="5280" w:firstLineChars="165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5280" w:firstLineChars="165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5280" w:firstLineChars="165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5280" w:firstLineChars="1650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湖北省荣军医院</w:t>
      </w:r>
    </w:p>
    <w:p>
      <w:pPr>
        <w:ind w:firstLine="640" w:firstLineChars="200"/>
        <w:jc w:val="center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 xml:space="preserve">                         201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年8月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t>日</w:t>
      </w:r>
    </w:p>
    <w:p>
      <w:pPr>
        <w:ind w:firstLine="640" w:firstLineChars="200"/>
        <w:jc w:val="center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640" w:firstLineChars="200"/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71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950"/>
        <w:gridCol w:w="600"/>
        <w:gridCol w:w="1082"/>
        <w:gridCol w:w="464"/>
        <w:gridCol w:w="1585"/>
        <w:gridCol w:w="874"/>
        <w:gridCol w:w="855"/>
        <w:gridCol w:w="750"/>
        <w:gridCol w:w="1005"/>
        <w:gridCol w:w="870"/>
        <w:gridCol w:w="1005"/>
        <w:gridCol w:w="660"/>
        <w:gridCol w:w="2700"/>
        <w:gridCol w:w="16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2019年湖北省荣军医院公开招聘工作人员综合成绩统计表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笔试（30%）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面试（70%）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职测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结构化面试成绩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中医内科学或中西医结合临床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14230144921000003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徐燕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5242301106218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黄海明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5242301106127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102.70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付亚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5242301106317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5142301105227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5142301105228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邹圣勤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5142301105416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临床药学或药学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5342301106922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71.30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13.98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本岗位只有该考生一人参加面试，该考生面试成绩60.46分，未达到面试最低合格分数线（80分），不符合入围标准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`医学检验技术或临床检验诊断学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14230144921000015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谢思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5542301107729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陈衍华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5542301108112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5542301108022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98.50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康复治疗或临床医学或心理健康教育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14230144921000018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5542301108102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64.40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5542301107915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朱阳涛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5542301108108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冯明萌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5542301108002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王昱楚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5542301107912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史凤银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5542301107802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14230144921000019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5442301107030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74.30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杨姿怡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5442301107515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59.20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谈惠惠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5442301107122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71.70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梅文静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5442301107425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61.40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计算机科学与技术或软件工程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3142300604519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99.30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周峰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3142300608105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曾韬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3142300608922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15.63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向亚云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2142300302913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112.50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112.50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程娟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2142300305921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106.50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101.50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何晓雪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2142300302922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104.00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108.00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14230144921000022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熊玉竹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2142300301922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105.00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106.50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吴薇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2142300301409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120.50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彭玮明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2142300300426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93.50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113.00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20.65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护士长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14230144921000024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5442301107409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92.40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17.34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考察人选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彭芳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5442301107502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75.80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周菲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5442301107120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447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备注：1.笔试成绩占总成绩的30%，其计算公式为：（《综合应用能力》+《职业能力倾向测验》）÷2×（2/3）×30%;     2.面试成绩占总成绩的70%；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640" w:firstLineChars="200"/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640" w:firstLineChars="200"/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640" w:firstLineChars="200"/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ind w:firstLine="640" w:firstLineChars="200"/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p>
      <w:pPr>
        <w:jc w:val="center"/>
        <w:rPr>
          <w:rFonts w:hint="default" w:ascii="仿宋_GB2312" w:hAnsi="宋体" w:eastAsia="仿宋_GB2312" w:cs="仿宋_GB2312"/>
          <w:i w:val="0"/>
          <w:color w:val="000000"/>
          <w:sz w:val="20"/>
          <w:szCs w:val="20"/>
          <w:u w:val="none"/>
        </w:rPr>
      </w:pPr>
    </w:p>
    <w:p>
      <w:pPr>
        <w:jc w:val="center"/>
        <w:rPr>
          <w:rFonts w:hint="default" w:ascii="仿宋_GB2312" w:hAnsi="宋体" w:eastAsia="仿宋_GB2312" w:cs="仿宋_GB2312"/>
          <w:i w:val="0"/>
          <w:color w:val="000000"/>
          <w:sz w:val="20"/>
          <w:szCs w:val="20"/>
          <w:u w:val="none"/>
        </w:rPr>
      </w:pPr>
    </w:p>
    <w:p>
      <w:pPr>
        <w:ind w:firstLine="640" w:firstLineChars="200"/>
        <w:jc w:val="center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u w:val="none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0C3D"/>
    <w:rsid w:val="00023012"/>
    <w:rsid w:val="00080C31"/>
    <w:rsid w:val="000C3571"/>
    <w:rsid w:val="00150E3D"/>
    <w:rsid w:val="0019143E"/>
    <w:rsid w:val="002030D2"/>
    <w:rsid w:val="00252ED1"/>
    <w:rsid w:val="00294F6B"/>
    <w:rsid w:val="002F4C9D"/>
    <w:rsid w:val="00330EBC"/>
    <w:rsid w:val="003E7D80"/>
    <w:rsid w:val="004361F7"/>
    <w:rsid w:val="00454BD9"/>
    <w:rsid w:val="004B79DB"/>
    <w:rsid w:val="004C7F05"/>
    <w:rsid w:val="005668DD"/>
    <w:rsid w:val="00711B32"/>
    <w:rsid w:val="00853DF0"/>
    <w:rsid w:val="0099248B"/>
    <w:rsid w:val="00A07532"/>
    <w:rsid w:val="00A30C3D"/>
    <w:rsid w:val="00A3230C"/>
    <w:rsid w:val="00A52862"/>
    <w:rsid w:val="00A621DA"/>
    <w:rsid w:val="00B2278D"/>
    <w:rsid w:val="00B40E5D"/>
    <w:rsid w:val="00BC5E4F"/>
    <w:rsid w:val="00D004AB"/>
    <w:rsid w:val="00D3771F"/>
    <w:rsid w:val="00D40E45"/>
    <w:rsid w:val="00DB4833"/>
    <w:rsid w:val="00F55C5B"/>
    <w:rsid w:val="00FB3812"/>
    <w:rsid w:val="03D87D3B"/>
    <w:rsid w:val="072669D9"/>
    <w:rsid w:val="08BC2C73"/>
    <w:rsid w:val="0E1A7D2C"/>
    <w:rsid w:val="1A0C420D"/>
    <w:rsid w:val="219109CB"/>
    <w:rsid w:val="3E836BAC"/>
    <w:rsid w:val="41D35AE9"/>
    <w:rsid w:val="49BF560D"/>
    <w:rsid w:val="51F7038A"/>
    <w:rsid w:val="576E2E33"/>
    <w:rsid w:val="6DD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36"/>
      <w:szCs w:val="24"/>
      <w:u w:val="single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ascii="Cambria" w:hAnsi="Cambria" w:cs="Cambria"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Cs w:val="36"/>
      <w:u w:val="none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2"/>
    <w:unhideWhenUsed/>
    <w:qFormat/>
    <w:uiPriority w:val="0"/>
    <w:rPr>
      <w:rFonts w:ascii="仿宋_GB2312" w:hAnsi="Courier New" w:eastAsia="仿宋_GB2312"/>
      <w:sz w:val="30"/>
      <w:szCs w:val="21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bCs w:val="0"/>
      <w:kern w:val="0"/>
      <w:sz w:val="24"/>
      <w:u w:val="none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2"/>
    <w:qFormat/>
    <w:uiPriority w:val="0"/>
    <w:rPr>
      <w:rFonts w:ascii="Cambria" w:hAnsi="Cambria" w:eastAsia="宋体" w:cs="Cambria"/>
      <w:b/>
      <w:bCs/>
      <w:kern w:val="44"/>
      <w:sz w:val="44"/>
      <w:szCs w:val="44"/>
    </w:rPr>
  </w:style>
  <w:style w:type="character" w:customStyle="1" w:styleId="12">
    <w:name w:val="纯文本 Char"/>
    <w:link w:val="4"/>
    <w:qFormat/>
    <w:uiPriority w:val="0"/>
    <w:rPr>
      <w:rFonts w:ascii="仿宋_GB2312" w:hAnsi="Courier New" w:eastAsia="仿宋_GB2312"/>
      <w:sz w:val="30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9"/>
    <w:link w:val="3"/>
    <w:qFormat/>
    <w:uiPriority w:val="9"/>
    <w:rPr>
      <w:rFonts w:ascii="宋体" w:hAnsi="宋体" w:cs="宋体"/>
      <w:kern w:val="0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方正简体小标"/>
        <a:ea typeface="宋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16</TotalTime>
  <ScaleCrop>false</ScaleCrop>
  <LinksUpToDate>false</LinksUpToDate>
  <CharactersWithSpaces>615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2018-07-30T02:19:00Z</dcterms:created>
  <dc:creator>dell</dc:creator>
  <cp:lastModifiedBy>Administrator</cp:lastModifiedBy>
  <cp:lastPrinted>2017-08-25T07:49:00Z</cp:lastPrinted>
  <dcterms:modified xsi:type="dcterms:W3CDTF">2019-08-23T06:48:11Z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