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2F" w:rsidRDefault="00BA3820">
      <w:pPr>
        <w:tabs>
          <w:tab w:val="left" w:pos="180"/>
        </w:tabs>
        <w:rPr>
          <w:rFonts w:ascii="仿宋_GB2312" w:eastAsia="仿宋_GB2312" w:hAnsi="华文中宋"/>
          <w:sz w:val="24"/>
        </w:rPr>
      </w:pPr>
      <w:r>
        <w:rPr>
          <w:rFonts w:ascii="方正小标宋简体" w:eastAsia="方正小标宋简体" w:hAnsi="华文中宋"/>
          <w:sz w:val="36"/>
          <w:szCs w:val="36"/>
        </w:rPr>
        <w:tab/>
      </w:r>
      <w:r>
        <w:rPr>
          <w:rFonts w:ascii="仿宋_GB2312" w:eastAsia="仿宋_GB2312" w:hAnsi="华文中宋" w:hint="eastAsia"/>
          <w:sz w:val="24"/>
        </w:rPr>
        <w:t>附件</w:t>
      </w:r>
      <w:r w:rsidR="0009594C">
        <w:rPr>
          <w:rFonts w:ascii="仿宋_GB2312" w:eastAsia="仿宋_GB2312" w:hAnsi="华文中宋" w:hint="eastAsia"/>
          <w:sz w:val="24"/>
        </w:rPr>
        <w:t>6</w:t>
      </w:r>
    </w:p>
    <w:p w:rsidR="00372F2F" w:rsidRPr="00AC6715" w:rsidRDefault="00BA3820" w:rsidP="0009594C">
      <w:pPr>
        <w:widowControl/>
        <w:spacing w:line="70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bookmarkStart w:id="0" w:name="_GoBack"/>
      <w:bookmarkEnd w:id="0"/>
      <w:r w:rsidRPr="00AC6715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2019年</w:t>
      </w:r>
      <w:r w:rsidR="00D06697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青神</w:t>
      </w:r>
      <w:r w:rsidRPr="00AC6715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县事业单位公开招聘工作人员考试（笔试）大纲</w:t>
      </w:r>
    </w:p>
    <w:p w:rsidR="00372F2F" w:rsidRPr="008D1B43" w:rsidRDefault="00BA3820" w:rsidP="0009594C">
      <w:pPr>
        <w:widowControl/>
        <w:spacing w:before="100" w:beforeAutospacing="1" w:after="100" w:afterAutospacing="1" w:line="70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D1B4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《职业能力倾向测验》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第一部分：数量关系。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数据的分析、运算，解决数量关系的能力。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第二部分：言语理解与表达。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一、字、词准确含义的掌握与运用能力。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二、各类语句的准确表达方式的掌握与运用能力。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三、短文材料的概括能力，细节的理解与分析判断能力。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第三部分：判断推理。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一、二维图形和空间关系准确识别及推理的能力。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二、概念和标准的分析、判断能力。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三、推理、演绎、归纳等逻辑思维的综合运用能力。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第四部分：常识判断。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社会、历史、文学、天文、地理、军事等方面的基本知识及其运用能力。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第五部分：资料分析。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文字、图形、表格等资料的综合理解和分析加工能力。</w:t>
      </w:r>
    </w:p>
    <w:p w:rsidR="00372F2F" w:rsidRPr="008D1B43" w:rsidRDefault="00BA3820">
      <w:pPr>
        <w:widowControl/>
        <w:spacing w:line="480" w:lineRule="atLeast"/>
        <w:ind w:firstLine="48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微软雅黑" w:eastAsia="方正仿宋简体" w:hAnsi="微软雅黑" w:cs="宋体" w:hint="eastAsia"/>
          <w:color w:val="000000"/>
          <w:kern w:val="0"/>
          <w:sz w:val="32"/>
          <w:szCs w:val="32"/>
        </w:rPr>
        <w:t> </w:t>
      </w:r>
    </w:p>
    <w:p w:rsidR="00372F2F" w:rsidRPr="008D1B43" w:rsidRDefault="00BA3820">
      <w:pPr>
        <w:widowControl/>
        <w:spacing w:line="480" w:lineRule="atLeast"/>
        <w:ind w:firstLine="482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D1B4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《公共基础知识》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时事政治等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第一部分：法律基础。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一、法的一般原理、法的制定与实施。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二、宪法性法律、行政法、民法、刑法、社会法、经济法等的基本概念和基本原则。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三、宪法性法律、行政法、民法、刑法、社会法、经济法等的法律关系、法律行为和适用范围等。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四、常见犯罪种类、特点与刑罚种类、裁量。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五、合同的订立、生效、履行、变更、终止和解除。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第二部分：中国特色社会主义理论。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第三部分：马克思主义哲学。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马克思主义哲学的主要内容及基本观点。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第四部分：应用文写作。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一、应用文含义、特点、种类、作用、格式规范。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二、法定公文的分类、构成要素、写作要求以及常用公文的撰写。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三、公文处理的概念、基本任务、基本原则，收文、发文处理的程序和方法，办毕公文的处置。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第五部分：经济与管理。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一、经济学的基本常识、基础理论及运用。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二、管理学的基本常识、基础理论及运用。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第六部分：公民道德建设。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一、公民道德建设的指导思想、方针原则及主要内容。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二、社会主义核心价值观的概念、内涵及基本原则。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第七部分：科技基础知识。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信息科学、生物技术、能源科学、空间技术、农业高科技等新技术的基本特点、作用及发展趋势。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第八部分：省情。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四川省历史文化、人口与民族、区域经济、地理位置、地形地貌、气候特点。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第九部分：时事政治。</w:t>
      </w:r>
    </w:p>
    <w:p w:rsidR="00372F2F" w:rsidRDefault="00BA3820">
      <w:pPr>
        <w:widowControl/>
        <w:spacing w:line="480" w:lineRule="atLeast"/>
        <w:ind w:firstLine="480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>
        <w:rPr>
          <w:rFonts w:ascii="微软雅黑" w:eastAsia="方正仿宋简体" w:hAnsi="微软雅黑" w:cs="宋体" w:hint="eastAsia"/>
          <w:color w:val="000000"/>
          <w:kern w:val="0"/>
          <w:sz w:val="32"/>
          <w:szCs w:val="32"/>
        </w:rPr>
        <w:t> </w:t>
      </w:r>
    </w:p>
    <w:p w:rsidR="00372F2F" w:rsidRDefault="00372F2F">
      <w:pPr>
        <w:widowControl/>
        <w:spacing w:line="480" w:lineRule="atLeast"/>
        <w:ind w:firstLine="482"/>
        <w:jc w:val="center"/>
        <w:rPr>
          <w:rFonts w:ascii="方正仿宋简体" w:eastAsia="方正仿宋简体" w:hAnsi="微软雅黑" w:cs="宋体"/>
          <w:b/>
          <w:bCs/>
          <w:color w:val="000000"/>
          <w:kern w:val="0"/>
          <w:sz w:val="32"/>
          <w:szCs w:val="32"/>
        </w:rPr>
      </w:pPr>
    </w:p>
    <w:p w:rsidR="00372F2F" w:rsidRDefault="00372F2F">
      <w:pPr>
        <w:widowControl/>
        <w:spacing w:line="480" w:lineRule="atLeast"/>
        <w:ind w:firstLine="482"/>
        <w:jc w:val="center"/>
        <w:rPr>
          <w:rFonts w:ascii="方正仿宋简体" w:eastAsia="方正仿宋简体" w:hAnsi="微软雅黑" w:cs="宋体"/>
          <w:b/>
          <w:bCs/>
          <w:color w:val="000000"/>
          <w:kern w:val="0"/>
          <w:sz w:val="32"/>
          <w:szCs w:val="32"/>
        </w:rPr>
      </w:pPr>
    </w:p>
    <w:p w:rsidR="00372F2F" w:rsidRDefault="00372F2F">
      <w:pPr>
        <w:widowControl/>
        <w:spacing w:line="480" w:lineRule="atLeast"/>
        <w:ind w:firstLine="482"/>
        <w:jc w:val="center"/>
        <w:rPr>
          <w:rFonts w:ascii="方正仿宋简体" w:eastAsia="方正仿宋简体" w:hAnsi="微软雅黑" w:cs="宋体"/>
          <w:b/>
          <w:bCs/>
          <w:color w:val="000000"/>
          <w:kern w:val="0"/>
          <w:sz w:val="32"/>
          <w:szCs w:val="32"/>
        </w:rPr>
      </w:pPr>
    </w:p>
    <w:p w:rsidR="00372F2F" w:rsidRDefault="00372F2F">
      <w:pPr>
        <w:widowControl/>
        <w:spacing w:line="480" w:lineRule="atLeast"/>
        <w:ind w:firstLine="482"/>
        <w:jc w:val="center"/>
        <w:rPr>
          <w:rFonts w:ascii="方正仿宋简体" w:eastAsia="方正仿宋简体" w:hAnsi="微软雅黑" w:cs="宋体"/>
          <w:b/>
          <w:bCs/>
          <w:color w:val="000000"/>
          <w:kern w:val="0"/>
          <w:sz w:val="32"/>
          <w:szCs w:val="32"/>
        </w:rPr>
      </w:pPr>
    </w:p>
    <w:p w:rsidR="00372F2F" w:rsidRPr="008D1B43" w:rsidRDefault="00BA3820">
      <w:pPr>
        <w:widowControl/>
        <w:spacing w:line="480" w:lineRule="atLeast"/>
        <w:ind w:firstLine="482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D1B4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lastRenderedPageBreak/>
        <w:t>《医学基础知识》</w:t>
      </w:r>
    </w:p>
    <w:p w:rsidR="00372F2F" w:rsidRPr="0009594C" w:rsidRDefault="00BA3820">
      <w:pPr>
        <w:rPr>
          <w:rFonts w:ascii="仿宋_GB2312" w:eastAsia="仿宋_GB2312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 </w:t>
      </w:r>
      <w:r w:rsidRPr="0009594C">
        <w:rPr>
          <w:rFonts w:ascii="仿宋_GB2312" w:eastAsia="仿宋_GB2312" w:hint="eastAsia"/>
          <w:kern w:val="0"/>
          <w:sz w:val="32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第一部分：生物学。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细胞和生命的遗传、变异以及遗传病发病机理。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第二部分：人体解剖学。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运动系统、内脏学总论、消化系统、呼吸系统、泌尿系统、生殖系统、脉管系统、感觉器、神经系统和内分泌系统。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第三部分：生理学。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第四部分：药理学。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药物效应动力学、药物代谢动力学以及常用国家基本药物的药理作用、临床应用、不良反应和禁忌症。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第五部分：病理学。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第六部分：诊断学。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发热、疼痛、水肿、呼吸困难等多种常见症状的发生机制、临床表现、体征和鉴别。</w:t>
      </w:r>
    </w:p>
    <w:sectPr w:rsidR="00372F2F" w:rsidRPr="0009594C" w:rsidSect="00372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178" w:rsidRDefault="00C76178" w:rsidP="0009594C">
      <w:r>
        <w:separator/>
      </w:r>
    </w:p>
  </w:endnote>
  <w:endnote w:type="continuationSeparator" w:id="0">
    <w:p w:rsidR="00C76178" w:rsidRDefault="00C76178" w:rsidP="00095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178" w:rsidRDefault="00C76178" w:rsidP="0009594C">
      <w:r>
        <w:separator/>
      </w:r>
    </w:p>
  </w:footnote>
  <w:footnote w:type="continuationSeparator" w:id="0">
    <w:p w:rsidR="00C76178" w:rsidRDefault="00C76178" w:rsidP="00095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B4D"/>
    <w:rsid w:val="0009594C"/>
    <w:rsid w:val="00372F2F"/>
    <w:rsid w:val="00521B4D"/>
    <w:rsid w:val="007B3319"/>
    <w:rsid w:val="008D1B43"/>
    <w:rsid w:val="00AC6715"/>
    <w:rsid w:val="00BA3820"/>
    <w:rsid w:val="00C76178"/>
    <w:rsid w:val="00D06697"/>
    <w:rsid w:val="00FA063C"/>
    <w:rsid w:val="4C31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72F2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095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9594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95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959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233</Words>
  <Characters>1330</Characters>
  <Application>Microsoft Office Word</Application>
  <DocSecurity>0</DocSecurity>
  <Lines>11</Lines>
  <Paragraphs>3</Paragraphs>
  <ScaleCrop>false</ScaleCrop>
  <Company>dlcy computer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dlcy</dc:creator>
  <cp:lastModifiedBy>Administrator</cp:lastModifiedBy>
  <cp:revision>5</cp:revision>
  <dcterms:created xsi:type="dcterms:W3CDTF">2019-08-19T01:34:00Z</dcterms:created>
  <dcterms:modified xsi:type="dcterms:W3CDTF">2019-08-26T02:08:00Z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