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44" w:lineRule="atLeast"/>
        <w:ind w:left="0" w:firstLine="444"/>
      </w:pPr>
      <w:r>
        <w:rPr>
          <w:rFonts w:hint="eastAsia" w:ascii="宋体" w:hAnsi="宋体" w:eastAsia="宋体" w:cs="宋体"/>
          <w:color w:val="143C18"/>
          <w:sz w:val="22"/>
          <w:szCs w:val="22"/>
        </w:rPr>
        <w:t>人员需求</w:t>
      </w:r>
    </w:p>
    <w:tbl>
      <w:tblPr>
        <w:tblW w:w="11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79"/>
        <w:gridCol w:w="2120"/>
        <w:gridCol w:w="616"/>
        <w:gridCol w:w="2280"/>
        <w:gridCol w:w="5176"/>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6"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19"/>
                <w:szCs w:val="19"/>
                <w:bdr w:val="none" w:color="auto" w:sz="0" w:space="0"/>
              </w:rPr>
              <w:t>序号</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19"/>
                <w:szCs w:val="19"/>
                <w:bdr w:val="none" w:color="auto" w:sz="0" w:space="0"/>
              </w:rPr>
              <w:t>岗位名称</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19"/>
                <w:szCs w:val="19"/>
                <w:bdr w:val="none" w:color="auto" w:sz="0" w:space="0"/>
              </w:rPr>
              <w:t>招聘</w:t>
            </w:r>
          </w:p>
          <w:p>
            <w:pPr>
              <w:pStyle w:val="2"/>
              <w:keepNext w:val="0"/>
              <w:keepLines w:val="0"/>
              <w:widowControl/>
              <w:suppressLineNumbers w:val="0"/>
              <w:jc w:val="center"/>
            </w:pPr>
            <w:r>
              <w:rPr>
                <w:rStyle w:val="5"/>
                <w:rFonts w:hint="eastAsia" w:ascii="宋体" w:hAnsi="宋体" w:eastAsia="宋体" w:cs="宋体"/>
                <w:color w:val="000000"/>
                <w:sz w:val="19"/>
                <w:szCs w:val="19"/>
                <w:bdr w:val="none" w:color="auto" w:sz="0" w:space="0"/>
              </w:rPr>
              <w:t>人数</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19"/>
                <w:szCs w:val="19"/>
                <w:bdr w:val="none" w:color="auto" w:sz="0" w:space="0"/>
              </w:rPr>
              <w:t>所学专业要求</w:t>
            </w:r>
          </w:p>
        </w:tc>
        <w:tc>
          <w:tcPr>
            <w:tcW w:w="517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ind w:left="0" w:firstLine="1884"/>
            </w:pPr>
            <w:r>
              <w:rPr>
                <w:rStyle w:val="5"/>
                <w:rFonts w:hint="eastAsia" w:ascii="宋体" w:hAnsi="宋体" w:eastAsia="宋体" w:cs="宋体"/>
                <w:color w:val="000000"/>
                <w:sz w:val="19"/>
                <w:szCs w:val="19"/>
                <w:bdr w:val="none" w:color="auto" w:sz="0" w:space="0"/>
              </w:rPr>
              <w:t>其他条件要求</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19"/>
                <w:szCs w:val="19"/>
                <w:bdr w:val="none" w:color="auto" w:sz="0" w:space="0"/>
              </w:rPr>
              <w:t>编制类型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24"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普外科副主任医师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临床医学，外科学</w:t>
            </w:r>
          </w:p>
        </w:tc>
        <w:tc>
          <w:tcPr>
            <w:tcW w:w="517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具有普通外科专业副主任医师及以上专业技术职务任职资格。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8"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2</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胸心外科副主任医师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临床医学，外科学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具有胸心外科专业副主任医师及以上专业技术职务任职资格。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1"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3</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产科副主任医师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临床医学，妇产科学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具有妇产科学专业副主任医师及以上专业技术职务任职资格。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1"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4</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疼痛科副主任医师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临床医学，外科学，麻醉学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具有疼痛专业副主任医师及以上专业技术职务任职资格。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73"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5</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皮肤科副主任医师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临床医学，皮肤病与性病学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具有皮肤病性病学专业副主任医师及以上专业技术职务任职资格。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8"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6</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口腔科副主任医师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口腔医学，口腔临床医学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具有口腔医学专业副主任医师及以上专业技术职务任职资格。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1"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7</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风湿免疫科副主任医师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临床医学，内科学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具有风湿与临床免疫学专业副主任医师及以上专业技术职务任职资格。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1"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8</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营养科副主任医师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临床医学，内科学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具有营养（临床）学专业副主任医师及以上专业技术职务任职资格。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73"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9</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中医科副主任医师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中医学，中医内科学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具有中医内科学专业副主任医师及以上专业技术职务任职资格。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8"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10</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麻醉科副主任医师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临床医学，麻醉学，外科学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具有麻醉学专业副主任医师及以上专业技术职务任职资格。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1"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11</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急诊科副主任医师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临床医学，内科学，外科学，急诊医学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具有急诊医学或内科或外科专业副主任医师及以上专业技术职务任职资格。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1"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12</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核医学副主任医师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影像医学与核医学，内科学，外科学，肿瘤学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384"/>
            </w:pPr>
            <w:r>
              <w:rPr>
                <w:rFonts w:hint="eastAsia" w:ascii="宋体" w:hAnsi="宋体" w:eastAsia="宋体" w:cs="宋体"/>
                <w:color w:val="000000"/>
                <w:sz w:val="19"/>
                <w:szCs w:val="19"/>
              </w:rPr>
              <w:t>1.  具有核医学专业副主任医师及以上专业技术职务任职资格。</w:t>
            </w:r>
          </w:p>
          <w:p>
            <w:pPr>
              <w:pStyle w:val="2"/>
              <w:keepNext w:val="0"/>
              <w:keepLines w:val="0"/>
              <w:widowControl/>
              <w:suppressLineNumbers w:val="0"/>
            </w:pPr>
            <w:r>
              <w:rPr>
                <w:rFonts w:hint="eastAsia" w:ascii="宋体" w:hAnsi="宋体" w:eastAsia="宋体" w:cs="宋体"/>
                <w:color w:val="000000"/>
                <w:sz w:val="19"/>
                <w:szCs w:val="19"/>
                <w:bdr w:val="none" w:color="auto" w:sz="0" w:space="0"/>
              </w:rPr>
              <w:t>2.  具有2年及以上三级医院临床工作经验。</w:t>
            </w:r>
          </w:p>
          <w:p>
            <w:pPr>
              <w:pStyle w:val="2"/>
              <w:keepNext w:val="0"/>
              <w:keepLines w:val="0"/>
              <w:widowControl/>
              <w:suppressLineNumbers w:val="0"/>
            </w:pPr>
            <w:r>
              <w:rPr>
                <w:rFonts w:hint="eastAsia" w:ascii="宋体" w:hAnsi="宋体" w:eastAsia="宋体" w:cs="宋体"/>
                <w:color w:val="000000"/>
                <w:sz w:val="19"/>
                <w:szCs w:val="19"/>
                <w:bdr w:val="none" w:color="auto" w:sz="0" w:space="0"/>
              </w:rPr>
              <w:t>3.  第一学历须为全日制本科及以上。</w:t>
            </w:r>
          </w:p>
          <w:p>
            <w:pPr>
              <w:pStyle w:val="2"/>
              <w:keepNext w:val="0"/>
              <w:keepLines w:val="0"/>
              <w:widowControl/>
              <w:suppressLineNumbers w:val="0"/>
              <w:ind w:left="384"/>
            </w:pPr>
            <w:r>
              <w:rPr>
                <w:rFonts w:hint="eastAsia" w:ascii="宋体" w:hAnsi="宋体" w:eastAsia="宋体" w:cs="宋体"/>
                <w:color w:val="000000"/>
                <w:sz w:val="19"/>
                <w:szCs w:val="19"/>
              </w:rPr>
              <w:t>4.  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73" w:hRule="atLeast"/>
        </w:trPr>
        <w:tc>
          <w:tcPr>
            <w:tcW w:w="579"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13</w:t>
            </w:r>
          </w:p>
        </w:tc>
        <w:tc>
          <w:tcPr>
            <w:tcW w:w="212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病理科副主任医师</w:t>
            </w:r>
          </w:p>
        </w:tc>
        <w:tc>
          <w:tcPr>
            <w:tcW w:w="616"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1</w:t>
            </w:r>
          </w:p>
        </w:tc>
        <w:tc>
          <w:tcPr>
            <w:tcW w:w="2280"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病理学，病理生理学，病理学与病理生理学，临床病理学，临床医学，肿瘤学</w:t>
            </w:r>
          </w:p>
        </w:tc>
        <w:tc>
          <w:tcPr>
            <w:tcW w:w="51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ind w:left="288"/>
            </w:pPr>
            <w:r>
              <w:rPr>
                <w:rFonts w:hint="eastAsia" w:ascii="宋体" w:hAnsi="宋体" w:eastAsia="宋体" w:cs="宋体"/>
                <w:color w:val="000000"/>
                <w:sz w:val="19"/>
                <w:szCs w:val="19"/>
              </w:rPr>
              <w:t>1.</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具有病理学专业副主任医师及以上专业技术职务任职资格。</w:t>
            </w:r>
          </w:p>
          <w:p>
            <w:pPr>
              <w:pStyle w:val="2"/>
              <w:keepNext w:val="0"/>
              <w:keepLines w:val="0"/>
              <w:widowControl/>
              <w:suppressLineNumbers w:val="0"/>
              <w:ind w:left="288"/>
            </w:pPr>
            <w:r>
              <w:rPr>
                <w:rFonts w:hint="eastAsia" w:ascii="宋体" w:hAnsi="宋体" w:eastAsia="宋体" w:cs="宋体"/>
                <w:color w:val="000000"/>
                <w:sz w:val="19"/>
                <w:szCs w:val="19"/>
              </w:rPr>
              <w:t>2.</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具有2年及以上三级医院临床工作经验。</w:t>
            </w:r>
          </w:p>
          <w:p>
            <w:pPr>
              <w:pStyle w:val="2"/>
              <w:keepNext w:val="0"/>
              <w:keepLines w:val="0"/>
              <w:widowControl/>
              <w:suppressLineNumbers w:val="0"/>
              <w:ind w:left="288"/>
            </w:pPr>
            <w:r>
              <w:rPr>
                <w:rFonts w:hint="eastAsia" w:ascii="宋体" w:hAnsi="宋体" w:eastAsia="宋体" w:cs="宋体"/>
                <w:color w:val="000000"/>
                <w:sz w:val="19"/>
                <w:szCs w:val="19"/>
              </w:rPr>
              <w:t>3.</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第一学历须为全日制本科及以上。</w:t>
            </w:r>
          </w:p>
          <w:p>
            <w:pPr>
              <w:pStyle w:val="2"/>
              <w:keepNext w:val="0"/>
              <w:keepLines w:val="0"/>
              <w:widowControl/>
              <w:suppressLineNumbers w:val="0"/>
              <w:ind w:left="288"/>
            </w:pPr>
            <w:r>
              <w:rPr>
                <w:rFonts w:hint="eastAsia" w:ascii="宋体" w:hAnsi="宋体" w:eastAsia="宋体" w:cs="宋体"/>
                <w:color w:val="000000"/>
                <w:sz w:val="19"/>
                <w:szCs w:val="19"/>
              </w:rPr>
              <w:t>4.</w:t>
            </w:r>
            <w:r>
              <w:rPr>
                <w:rFonts w:hint="default" w:ascii="Times New Roman" w:hAnsi="Times New Roman" w:eastAsia="宋体" w:cs="Times New Roman"/>
                <w:color w:val="000000"/>
                <w:sz w:val="10"/>
                <w:szCs w:val="10"/>
              </w:rPr>
              <w:t>   </w:t>
            </w:r>
            <w:r>
              <w:rPr>
                <w:rFonts w:hint="eastAsia" w:ascii="宋体" w:hAnsi="宋体" w:eastAsia="宋体" w:cs="宋体"/>
                <w:color w:val="000000"/>
                <w:sz w:val="19"/>
                <w:szCs w:val="19"/>
              </w:rPr>
              <w:t>最高学历学位符合下列条件之一：博士学位；或者硕士学位且具有副高级及以上任职资格；或者本科学历且具有正高级及以上任职资格。</w:t>
            </w:r>
          </w:p>
        </w:tc>
        <w:tc>
          <w:tcPr>
            <w:tcW w:w="617" w:type="dxa"/>
            <w:tcBorders>
              <w:top w:val="nil"/>
              <w:left w:val="nil"/>
              <w:bottom w:val="nil"/>
              <w:right w:val="nil"/>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编内</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D6185"/>
    <w:rsid w:val="6F6D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4"/>
      <w:szCs w:val="14"/>
      <w:u w:val="none"/>
    </w:rPr>
  </w:style>
  <w:style w:type="character" w:styleId="7">
    <w:name w:val="Hyperlink"/>
    <w:basedOn w:val="4"/>
    <w:uiPriority w:val="0"/>
    <w:rPr>
      <w:color w:val="000000"/>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2019-08-20T10:02:00Z</dcterms:created>
  <dc:creator>张翠</dc:creator>
  <cp:lastModifiedBy>张翠</cp:lastModifiedBy>
  <dcterms:modified xsi:type="dcterms:W3CDTF">2019-08-20T10:03:04Z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