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房山区农业环境和生产监测站</w:t>
      </w: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ascii="宋体" w:hAnsi="宋体" w:eastAsia="宋体" w:cs="Times New Roman"/>
          <w:b/>
          <w:bCs/>
          <w:sz w:val="44"/>
          <w:szCs w:val="44"/>
        </w:rPr>
        <w:t>2019年度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公开补招农业检测员公告</w:t>
      </w:r>
    </w:p>
    <w:p>
      <w:pPr>
        <w:snapToGrid w:val="0"/>
        <w:spacing w:line="520" w:lineRule="exact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为了深入贯彻落实农口系统体制改革，确保全区农产品质量安全工作有序开展，根据房山区农业环境和生产监测站工作需要，决定面向社会招聘农业检测员。</w:t>
      </w:r>
      <w:r>
        <w:rPr>
          <w:rFonts w:ascii="仿宋" w:hAnsi="仿宋" w:eastAsia="仿宋" w:cs="Times New Roman"/>
          <w:bCs/>
          <w:sz w:val="32"/>
          <w:szCs w:val="32"/>
        </w:rPr>
        <w:t>现将有关事项公告如下：</w:t>
      </w:r>
    </w:p>
    <w:p>
      <w:pPr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一、招聘人数、岗位及工作地点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招聘人数：</w:t>
      </w:r>
      <w:r>
        <w:rPr>
          <w:rFonts w:ascii="仿宋" w:hAnsi="仿宋" w:eastAsia="仿宋" w:cs="Times New Roman"/>
          <w:bCs/>
          <w:sz w:val="32"/>
          <w:szCs w:val="32"/>
        </w:rPr>
        <w:t>1人。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招聘岗位：农业检测员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工作地点：房山区良乡西路2</w:t>
      </w:r>
      <w:r>
        <w:rPr>
          <w:rFonts w:ascii="仿宋" w:hAnsi="仿宋" w:eastAsia="仿宋" w:cs="Times New Roman"/>
          <w:bCs/>
          <w:sz w:val="32"/>
          <w:szCs w:val="32"/>
        </w:rPr>
        <w:t>4</w:t>
      </w:r>
      <w:r>
        <w:rPr>
          <w:rFonts w:hint="eastAsia" w:ascii="仿宋" w:hAnsi="仿宋" w:eastAsia="仿宋" w:cs="Times New Roman"/>
          <w:bCs/>
          <w:sz w:val="32"/>
          <w:szCs w:val="32"/>
        </w:rPr>
        <w:t>号</w:t>
      </w:r>
    </w:p>
    <w:p>
      <w:pPr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二、用工方式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用工方式：</w:t>
      </w:r>
      <w:r>
        <w:rPr>
          <w:rFonts w:hint="eastAsia" w:ascii="仿宋" w:hAnsi="仿宋" w:eastAsia="仿宋"/>
          <w:bCs/>
          <w:sz w:val="32"/>
          <w:szCs w:val="32"/>
        </w:rPr>
        <w:t>招聘录用的农业检测员为劳动合同聘用制，不占用农环站正式编制（指行政、事业编制），录用人员与农环站签订劳动合同。</w:t>
      </w:r>
    </w:p>
    <w:p>
      <w:pPr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三、招聘条件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（一）基本条件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1.遵守宪法和法律，无违法违纪记录；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2.思想政治素质高，组织纪律观念强，事业心责任感强，热爱农业检测工作；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3.具有正常履行职责的身体条件；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4.北京市户籍人口，且人事行政关系在北京（房山区户籍人口优先）；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5.工作中服从岗位调剂；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（二）岗位条件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Times New Roman"/>
          <w:bCs/>
          <w:sz w:val="32"/>
          <w:szCs w:val="32"/>
        </w:rPr>
        <w:t>具有本科及以上学历</w:t>
      </w:r>
      <w:r>
        <w:rPr>
          <w:rFonts w:ascii="仿宋" w:hAnsi="仿宋" w:eastAsia="仿宋" w:cs="Times New Roman"/>
          <w:bCs/>
          <w:sz w:val="32"/>
          <w:szCs w:val="32"/>
        </w:rPr>
        <w:t>, 食品科学与工程、食品加工与安全、食品质量与安全、化学专业，有相关检验检测经验的优先考虑；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2.年龄在22-40周岁之间(1978年1月1日（含）至1996年12月31日（含）期间出生)；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3.有一定语言表达、数据处理、文字材料综合撰写及组织协调能力和计算机（掌握word文档Excel表格使用）应用操作能力；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4.同等条件下，有检测工作经验者优先。</w:t>
      </w:r>
    </w:p>
    <w:p>
      <w:pPr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四、工资待遇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（一）农业检测员的劳动报酬、工资福利根据工作岗位和本人实际工作能力及贡献大小，参照房山区临聘人员工资发放标准确定，并在合同中明确。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（二）农业检测员应发工资人均每月约</w:t>
      </w:r>
      <w:r>
        <w:rPr>
          <w:rFonts w:ascii="仿宋" w:hAnsi="仿宋" w:eastAsia="仿宋"/>
          <w:sz w:val="32"/>
          <w:szCs w:val="32"/>
        </w:rPr>
        <w:t>2502元。实发工资人均每月约2120元。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）已签订劳动合同的农业检测员，农环站为其缴纳养老保险、医疗保险、工伤保险、失业保险和生育保险。个人应缴纳的社会保险人均每月约</w:t>
      </w:r>
      <w:r>
        <w:rPr>
          <w:rFonts w:ascii="仿宋" w:hAnsi="仿宋" w:eastAsia="仿宋"/>
          <w:sz w:val="32"/>
          <w:szCs w:val="32"/>
        </w:rPr>
        <w:t>382元，单位应缴纳的社会保险人均每月约1244元。农业检测员个人应承担的社会保险费由农环站代扣代缴。（具体工资及保险情况见附件）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）农业检测员的工资、社会保险等经费由区财政统一拨付。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五、面试流程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Times New Roman"/>
          <w:bCs/>
          <w:sz w:val="32"/>
          <w:szCs w:val="32"/>
        </w:rPr>
        <w:t>）确定笔试成绩合格人员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bCs/>
          <w:sz w:val="32"/>
          <w:szCs w:val="32"/>
        </w:rPr>
        <w:t>在笔试成绩合格人员范围内，由高分到低分的顺序，按照</w:t>
      </w:r>
      <w:r>
        <w:rPr>
          <w:rFonts w:ascii="仿宋" w:hAnsi="仿宋" w:eastAsia="仿宋" w:cs="Times New Roman"/>
          <w:bCs/>
          <w:sz w:val="32"/>
          <w:szCs w:val="32"/>
        </w:rPr>
        <w:t>1：2的比例确定面试人选。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bCs/>
          <w:sz w:val="32"/>
          <w:szCs w:val="32"/>
        </w:rPr>
        <w:t>）面试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面试采取结构化面试形式。面试时间、地点另行通知，在房山区人事考试中心网站（</w:t>
      </w:r>
      <w:r>
        <w:rPr>
          <w:rFonts w:ascii="仿宋" w:hAnsi="仿宋" w:eastAsia="仿宋" w:cs="Times New Roman"/>
          <w:bCs/>
          <w:sz w:val="32"/>
          <w:szCs w:val="32"/>
        </w:rPr>
        <w:t>http://www.fsrsks.com）查询。</w:t>
      </w:r>
    </w:p>
    <w:p>
      <w:pPr>
        <w:ind w:firstLine="643" w:firstLineChars="200"/>
        <w:rPr>
          <w:rFonts w:ascii="仿宋" w:hAnsi="仿宋" w:eastAsia="仿宋" w:cs="Times New Roman"/>
          <w:b/>
          <w:bCs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Times New Roman"/>
          <w:b/>
          <w:bCs w:val="0"/>
          <w:sz w:val="32"/>
          <w:szCs w:val="32"/>
        </w:rPr>
        <w:t>、确定拟聘用人员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（一）体检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根据综合成绩，从高分到低分的顺序，按照</w:t>
      </w:r>
      <w:r>
        <w:rPr>
          <w:rFonts w:ascii="仿宋" w:hAnsi="仿宋" w:eastAsia="仿宋" w:cs="Times New Roman"/>
          <w:bCs/>
          <w:sz w:val="32"/>
          <w:szCs w:val="32"/>
        </w:rPr>
        <w:t>1:1比例确定体检人员。如综合成绩出现并列情况时，以笔试成绩高低确定人选；如遇体检不合格人员，将按照综合成绩由高到低递补人员参加体检。体检人员名单在房山区人事考试中心网站（http://www.fsrsks.com）公示，体检时间另行通知，体检费自理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（二）政审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对体检合格的人员进行政审，政审合格的考生名单在房山区人事考试中心网站（</w:t>
      </w:r>
      <w:r>
        <w:rPr>
          <w:rFonts w:ascii="仿宋" w:hAnsi="仿宋" w:eastAsia="仿宋" w:cs="Times New Roman"/>
          <w:bCs/>
          <w:sz w:val="32"/>
          <w:szCs w:val="32"/>
        </w:rPr>
        <w:t>http://www.fsrsks.com）公示。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（三）公示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体检、政审合格的人员确定为拟聘用人员，并将拟聘用人员名单在房山区人事考试中心网站（</w:t>
      </w:r>
      <w:r>
        <w:rPr>
          <w:rFonts w:ascii="仿宋" w:hAnsi="仿宋" w:eastAsia="仿宋" w:cs="Times New Roman"/>
          <w:bCs/>
          <w:sz w:val="32"/>
          <w:szCs w:val="32"/>
        </w:rPr>
        <w:t>http://www.fsrsks.com/）公示，公示时间为7天。</w:t>
      </w:r>
    </w:p>
    <w:p>
      <w:pPr>
        <w:ind w:firstLine="643" w:firstLineChars="200"/>
        <w:rPr>
          <w:rFonts w:ascii="仿宋" w:hAnsi="仿宋" w:eastAsia="仿宋" w:cs="Times New Roman"/>
          <w:b/>
          <w:bCs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Times New Roman"/>
          <w:b/>
          <w:bCs w:val="0"/>
          <w:sz w:val="32"/>
          <w:szCs w:val="32"/>
        </w:rPr>
        <w:t>、办理聘用手续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公示期满后，对无异议人员办理相关手续，并与其签订劳动合同。</w:t>
      </w:r>
    </w:p>
    <w:p>
      <w:pPr>
        <w:ind w:firstLine="643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Times New Roman"/>
          <w:b/>
          <w:bCs w:val="0"/>
          <w:sz w:val="32"/>
          <w:szCs w:val="32"/>
        </w:rPr>
        <w:t>、注意事项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（一）资格审查贯穿招聘的全过程，在招聘过程中对申报材料故意隐瞒、弄虚作假者</w:t>
      </w:r>
      <w:r>
        <w:rPr>
          <w:rFonts w:ascii="仿宋" w:hAnsi="仿宋" w:eastAsia="仿宋" w:cs="Times New Roman"/>
          <w:bCs/>
          <w:sz w:val="32"/>
          <w:szCs w:val="32"/>
        </w:rPr>
        <w:t>,一经发现证实，取消资格。已办理聘用手续者，取消聘用。本人承担由此产生的一切后果，三年内不得报考本系统的任何岗位。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（二）应聘人员应及时上网查阅成绩及通知，因考生自己原因未能参加下一步招聘工作的，由考生本人负责。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（三）应聘人员应保证通讯工具畅通，因通讯不畅导致相关后果的，由考生本人负责。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（四）应聘人员上交材料不予退还。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（五）提交材料装订顺序：从上到下依次为报名表、身份证复印件、毕业证复印件、户口本首页和本人页复印件、资格证书或职称证书复印件。</w:t>
      </w:r>
    </w:p>
    <w:p>
      <w:pPr>
        <w:ind w:firstLine="480" w:firstLineChars="15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（六）本次考试不指定教材，不委托任何单位（机构）举办任何考前辅导班。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咨询电话：0</w:t>
      </w:r>
      <w:r>
        <w:rPr>
          <w:rFonts w:ascii="仿宋" w:hAnsi="仿宋" w:eastAsia="仿宋" w:cs="Times New Roman"/>
          <w:bCs/>
          <w:sz w:val="32"/>
          <w:szCs w:val="32"/>
        </w:rPr>
        <w:t>10—60351052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咨询时间：工作日9:</w:t>
      </w:r>
      <w:r>
        <w:rPr>
          <w:rFonts w:ascii="仿宋" w:hAnsi="仿宋" w:eastAsia="仿宋" w:cs="Times New Roman"/>
          <w:bCs/>
          <w:sz w:val="32"/>
          <w:szCs w:val="32"/>
        </w:rPr>
        <w:t>00-11</w:t>
      </w:r>
      <w:r>
        <w:rPr>
          <w:rFonts w:hint="eastAsia" w:ascii="仿宋" w:hAnsi="仿宋" w:eastAsia="仿宋" w:cs="Times New Roman"/>
          <w:bCs/>
          <w:sz w:val="32"/>
          <w:szCs w:val="32"/>
        </w:rPr>
        <w:t>:</w:t>
      </w:r>
      <w:r>
        <w:rPr>
          <w:rFonts w:ascii="仿宋" w:hAnsi="仿宋" w:eastAsia="仿宋" w:cs="Times New Roman"/>
          <w:bCs/>
          <w:sz w:val="32"/>
          <w:szCs w:val="32"/>
        </w:rPr>
        <w:t>00</w:t>
      </w:r>
      <w:r>
        <w:rPr>
          <w:rFonts w:hint="eastAsia" w:ascii="仿宋" w:hAnsi="仿宋" w:eastAsia="仿宋" w:cs="Times New Roman"/>
          <w:bCs/>
          <w:sz w:val="32"/>
          <w:szCs w:val="32"/>
        </w:rPr>
        <w:t>,</w:t>
      </w:r>
      <w:r>
        <w:rPr>
          <w:rFonts w:ascii="仿宋" w:hAnsi="仿宋" w:eastAsia="仿宋" w:cs="Times New Roman"/>
          <w:bCs/>
          <w:sz w:val="32"/>
          <w:szCs w:val="32"/>
        </w:rPr>
        <w:t>14</w:t>
      </w:r>
      <w:r>
        <w:rPr>
          <w:rFonts w:hint="eastAsia" w:ascii="仿宋" w:hAnsi="仿宋" w:eastAsia="仿宋" w:cs="Times New Roman"/>
          <w:bCs/>
          <w:sz w:val="32"/>
          <w:szCs w:val="32"/>
        </w:rPr>
        <w:t>:</w:t>
      </w:r>
      <w:r>
        <w:rPr>
          <w:rFonts w:ascii="仿宋" w:hAnsi="仿宋" w:eastAsia="仿宋" w:cs="Times New Roman"/>
          <w:bCs/>
          <w:sz w:val="32"/>
          <w:szCs w:val="32"/>
        </w:rPr>
        <w:t>00-16</w:t>
      </w:r>
      <w:r>
        <w:rPr>
          <w:rFonts w:hint="eastAsia" w:ascii="仿宋" w:hAnsi="仿宋" w:eastAsia="仿宋" w:cs="Times New Roman"/>
          <w:bCs/>
          <w:sz w:val="32"/>
          <w:szCs w:val="32"/>
        </w:rPr>
        <w:t>:</w:t>
      </w:r>
      <w:r>
        <w:rPr>
          <w:rFonts w:ascii="仿宋" w:hAnsi="仿宋" w:eastAsia="仿宋" w:cs="Times New Roman"/>
          <w:bCs/>
          <w:sz w:val="32"/>
          <w:szCs w:val="32"/>
        </w:rPr>
        <w:t>00</w:t>
      </w:r>
    </w:p>
    <w:p>
      <w:pPr>
        <w:rPr>
          <w:rFonts w:ascii="仿宋" w:hAnsi="仿宋" w:eastAsia="仿宋" w:cs="Times New Roman"/>
          <w:bCs/>
          <w:sz w:val="32"/>
          <w:szCs w:val="32"/>
        </w:rPr>
      </w:pPr>
    </w:p>
    <w:p>
      <w:pPr>
        <w:jc w:val="right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房山区农业环境和生产监测站</w:t>
      </w:r>
    </w:p>
    <w:p>
      <w:pPr>
        <w:jc w:val="right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2</w:t>
      </w:r>
      <w:r>
        <w:rPr>
          <w:rFonts w:ascii="仿宋" w:hAnsi="仿宋" w:eastAsia="仿宋" w:cs="Times New Roman"/>
          <w:bCs/>
          <w:sz w:val="32"/>
          <w:szCs w:val="32"/>
        </w:rPr>
        <w:t>019</w:t>
      </w:r>
      <w:r>
        <w:rPr>
          <w:rFonts w:hint="eastAsia" w:ascii="仿宋" w:hAnsi="仿宋" w:eastAsia="仿宋" w:cs="Times New Roman"/>
          <w:bCs/>
          <w:sz w:val="32"/>
          <w:szCs w:val="32"/>
        </w:rPr>
        <w:t>年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Cs/>
          <w:sz w:val="32"/>
          <w:szCs w:val="32"/>
        </w:rPr>
        <w:t>月1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36"/>
    <w:rsid w:val="00032DC2"/>
    <w:rsid w:val="000B78B7"/>
    <w:rsid w:val="000E3B0E"/>
    <w:rsid w:val="00123F45"/>
    <w:rsid w:val="00194CE5"/>
    <w:rsid w:val="00245B78"/>
    <w:rsid w:val="002725B7"/>
    <w:rsid w:val="002C34C8"/>
    <w:rsid w:val="00400E65"/>
    <w:rsid w:val="00445334"/>
    <w:rsid w:val="004762EB"/>
    <w:rsid w:val="004C0D87"/>
    <w:rsid w:val="00527A3D"/>
    <w:rsid w:val="00550FE6"/>
    <w:rsid w:val="007871E1"/>
    <w:rsid w:val="007B3489"/>
    <w:rsid w:val="00951036"/>
    <w:rsid w:val="00992158"/>
    <w:rsid w:val="00A45296"/>
    <w:rsid w:val="00A8700D"/>
    <w:rsid w:val="00AC0E9B"/>
    <w:rsid w:val="00BA3EBB"/>
    <w:rsid w:val="00BB28F1"/>
    <w:rsid w:val="00C02E54"/>
    <w:rsid w:val="00C27CA4"/>
    <w:rsid w:val="00D17D27"/>
    <w:rsid w:val="00DC17EA"/>
    <w:rsid w:val="00E549C1"/>
    <w:rsid w:val="00E82FA7"/>
    <w:rsid w:val="00F2597D"/>
    <w:rsid w:val="00F35416"/>
    <w:rsid w:val="00F55D3A"/>
    <w:rsid w:val="00F55D82"/>
    <w:rsid w:val="00FC04CB"/>
    <w:rsid w:val="00FD2C69"/>
    <w:rsid w:val="010B0BDF"/>
    <w:rsid w:val="02A033CC"/>
    <w:rsid w:val="14025B85"/>
    <w:rsid w:val="1E612893"/>
    <w:rsid w:val="22995FEF"/>
    <w:rsid w:val="2B3301FB"/>
    <w:rsid w:val="30261A81"/>
    <w:rsid w:val="391E702B"/>
    <w:rsid w:val="3B2D4482"/>
    <w:rsid w:val="3EAC7A50"/>
    <w:rsid w:val="58BF2584"/>
    <w:rsid w:val="5B9140C5"/>
    <w:rsid w:val="65A06A8E"/>
    <w:rsid w:val="67D9192D"/>
    <w:rsid w:val="69DE5245"/>
    <w:rsid w:val="6F392B8C"/>
    <w:rsid w:val="718B7F23"/>
    <w:rsid w:val="72D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383</Words>
  <Characters>2189</Characters>
  <Lines>18</Lines>
  <Paragraphs>5</Paragraphs>
  <ScaleCrop>false</ScaleCrop>
  <LinksUpToDate>false</LinksUpToDate>
  <CharactersWithSpaces>2567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2019-04-22T02:56:00Z</dcterms:created>
  <dc:creator>dbc</dc:creator>
  <cp:lastModifiedBy>PC</cp:lastModifiedBy>
  <cp:lastPrinted>2019-05-09T08:45:00Z</cp:lastPrinted>
  <dcterms:modified xsi:type="dcterms:W3CDTF">2019-08-13T01:52:40Z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