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78" w:rsidRPr="00321397" w:rsidRDefault="00391778" w:rsidP="00391778">
      <w:pPr>
        <w:widowControl/>
        <w:shd w:val="clear" w:color="auto" w:fill="FFFFFF"/>
        <w:spacing w:line="700" w:lineRule="exact"/>
        <w:jc w:val="left"/>
        <w:rPr>
          <w:rFonts w:ascii="Times New Roman" w:eastAsia="方正黑体_GBK" w:hAnsi="Times New Roman" w:cs="Times New Roman"/>
          <w:kern w:val="0"/>
          <w:sz w:val="28"/>
          <w:szCs w:val="28"/>
        </w:rPr>
      </w:pPr>
      <w:r w:rsidRPr="00145DC4">
        <w:rPr>
          <w:rFonts w:ascii="黑体" w:eastAsia="黑体" w:hAnsi="黑体" w:cs="Times New Roman"/>
          <w:kern w:val="0"/>
          <w:sz w:val="28"/>
          <w:szCs w:val="28"/>
        </w:rPr>
        <w:t>附件</w:t>
      </w:r>
      <w:r w:rsidRPr="00321397">
        <w:rPr>
          <w:rFonts w:ascii="Times New Roman" w:eastAsia="方正黑体_GBK" w:hAnsi="Times New Roman" w:cs="Times New Roman"/>
          <w:kern w:val="0"/>
          <w:sz w:val="28"/>
          <w:szCs w:val="28"/>
        </w:rPr>
        <w:t xml:space="preserve">1  </w:t>
      </w:r>
    </w:p>
    <w:p w:rsidR="00391778" w:rsidRPr="00321397" w:rsidRDefault="00391778" w:rsidP="00391778">
      <w:pPr>
        <w:widowControl/>
        <w:shd w:val="clear" w:color="auto" w:fill="FFFFFF"/>
        <w:spacing w:line="480" w:lineRule="auto"/>
        <w:jc w:val="center"/>
        <w:rPr>
          <w:rFonts w:ascii="Times New Roman" w:eastAsia="方正小标宋_GBK" w:hAnsi="Times New Roman" w:cs="Times New Roman"/>
          <w:kern w:val="0"/>
          <w:sz w:val="40"/>
          <w:szCs w:val="28"/>
        </w:rPr>
      </w:pPr>
      <w:r w:rsidRPr="00321397">
        <w:rPr>
          <w:rFonts w:ascii="Times New Roman" w:eastAsia="方正小标宋_GBK" w:hAnsi="Times New Roman" w:cs="Times New Roman"/>
          <w:kern w:val="0"/>
          <w:sz w:val="40"/>
          <w:szCs w:val="28"/>
        </w:rPr>
        <w:t>广西壮族自治区环境信息中心</w:t>
      </w:r>
    </w:p>
    <w:p w:rsidR="00391778" w:rsidRDefault="00391778" w:rsidP="00391778">
      <w:pPr>
        <w:widowControl/>
        <w:shd w:val="clear" w:color="auto" w:fill="FFFFFF"/>
        <w:spacing w:line="480" w:lineRule="auto"/>
        <w:jc w:val="center"/>
        <w:rPr>
          <w:rFonts w:ascii="Times New Roman" w:eastAsia="方正小标宋_GBK" w:hAnsi="Times New Roman" w:cs="Times New Roman"/>
          <w:kern w:val="0"/>
          <w:sz w:val="40"/>
          <w:szCs w:val="28"/>
        </w:rPr>
      </w:pPr>
      <w:r w:rsidRPr="00321397">
        <w:rPr>
          <w:rFonts w:ascii="Times New Roman" w:eastAsia="方正小标宋_GBK" w:hAnsi="Times New Roman" w:cs="Times New Roman"/>
          <w:kern w:val="0"/>
          <w:sz w:val="40"/>
          <w:szCs w:val="28"/>
        </w:rPr>
        <w:t>201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28"/>
        </w:rPr>
        <w:t>9</w:t>
      </w:r>
      <w:r w:rsidRPr="00321397">
        <w:rPr>
          <w:rFonts w:ascii="Times New Roman" w:eastAsia="方正小标宋_GBK" w:hAnsi="Times New Roman" w:cs="Times New Roman"/>
          <w:kern w:val="0"/>
          <w:sz w:val="40"/>
          <w:szCs w:val="28"/>
        </w:rPr>
        <w:t>年招聘</w:t>
      </w:r>
      <w:r>
        <w:rPr>
          <w:rFonts w:ascii="Times New Roman" w:eastAsia="方正小标宋_GBK" w:hAnsi="Times New Roman" w:cs="Times New Roman" w:hint="eastAsia"/>
          <w:kern w:val="0"/>
          <w:sz w:val="40"/>
          <w:szCs w:val="28"/>
        </w:rPr>
        <w:t>专业技术</w:t>
      </w:r>
      <w:r w:rsidRPr="00321397">
        <w:rPr>
          <w:rFonts w:ascii="Times New Roman" w:eastAsia="方正小标宋_GBK" w:hAnsi="Times New Roman" w:cs="Times New Roman"/>
          <w:kern w:val="0"/>
          <w:sz w:val="40"/>
          <w:szCs w:val="28"/>
        </w:rPr>
        <w:t>人员计划表</w:t>
      </w:r>
    </w:p>
    <w:p w:rsidR="00391778" w:rsidRPr="00321397" w:rsidRDefault="00391778" w:rsidP="00391778">
      <w:pPr>
        <w:widowControl/>
        <w:shd w:val="clear" w:color="auto" w:fill="FFFFFF"/>
        <w:spacing w:line="480" w:lineRule="auto"/>
        <w:jc w:val="center"/>
        <w:rPr>
          <w:rFonts w:ascii="Times New Roman" w:eastAsia="方正小标宋_GBK" w:hAnsi="Times New Roman" w:cs="Times New Roman"/>
          <w:kern w:val="0"/>
          <w:sz w:val="28"/>
          <w:szCs w:val="28"/>
        </w:rPr>
      </w:pPr>
    </w:p>
    <w:tbl>
      <w:tblPr>
        <w:tblW w:w="6102" w:type="pct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1"/>
        <w:gridCol w:w="852"/>
        <w:gridCol w:w="991"/>
        <w:gridCol w:w="1277"/>
        <w:gridCol w:w="4397"/>
        <w:gridCol w:w="1711"/>
      </w:tblGrid>
      <w:tr w:rsidR="00391778" w:rsidRPr="00145DC4" w:rsidTr="008B5A38">
        <w:trPr>
          <w:trHeight w:val="1023"/>
          <w:jc w:val="center"/>
        </w:trPr>
        <w:tc>
          <w:tcPr>
            <w:tcW w:w="454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工作</w:t>
            </w:r>
          </w:p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岗位</w:t>
            </w:r>
          </w:p>
        </w:tc>
        <w:tc>
          <w:tcPr>
            <w:tcW w:w="420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招聘</w:t>
            </w:r>
          </w:p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人数</w:t>
            </w:r>
          </w:p>
        </w:tc>
        <w:tc>
          <w:tcPr>
            <w:tcW w:w="488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学历</w:t>
            </w:r>
          </w:p>
        </w:tc>
        <w:tc>
          <w:tcPr>
            <w:tcW w:w="629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年龄</w:t>
            </w:r>
          </w:p>
        </w:tc>
        <w:tc>
          <w:tcPr>
            <w:tcW w:w="2166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专业要求</w:t>
            </w:r>
          </w:p>
        </w:tc>
        <w:tc>
          <w:tcPr>
            <w:tcW w:w="843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b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b/>
                <w:kern w:val="0"/>
                <w:sz w:val="28"/>
                <w:szCs w:val="21"/>
              </w:rPr>
              <w:t>福利待遇</w:t>
            </w:r>
          </w:p>
        </w:tc>
      </w:tr>
      <w:tr w:rsidR="00391778" w:rsidRPr="00145DC4" w:rsidTr="008B5A38">
        <w:trPr>
          <w:trHeight w:val="4979"/>
          <w:jc w:val="center"/>
        </w:trPr>
        <w:tc>
          <w:tcPr>
            <w:tcW w:w="454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网络</w:t>
            </w:r>
          </w:p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管理</w:t>
            </w:r>
          </w:p>
        </w:tc>
        <w:tc>
          <w:tcPr>
            <w:tcW w:w="420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488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全日</w:t>
            </w:r>
          </w:p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制本</w:t>
            </w:r>
          </w:p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科及</w:t>
            </w:r>
          </w:p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以上</w:t>
            </w:r>
          </w:p>
        </w:tc>
        <w:tc>
          <w:tcPr>
            <w:tcW w:w="629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  <w:t>35</w:t>
            </w: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岁以下</w:t>
            </w:r>
          </w:p>
          <w:p w:rsidR="00391778" w:rsidRPr="00145DC4" w:rsidRDefault="00391778" w:rsidP="008B5A38">
            <w:pPr>
              <w:widowControl/>
              <w:spacing w:line="50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（含</w:t>
            </w:r>
            <w:r w:rsidRPr="00145DC4"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  <w:t>35</w:t>
            </w: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周岁）</w:t>
            </w:r>
          </w:p>
        </w:tc>
        <w:tc>
          <w:tcPr>
            <w:tcW w:w="2166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网络工程、电子信息工程、信息安全、计算机科学与技术等相关专业，熟悉网络系统与服务器运维，具有</w:t>
            </w:r>
            <w:r w:rsidRPr="00145DC4"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  <w:t>1</w:t>
            </w: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年以上中大型企事业单位机房、网络和项目管理经验、拥有系统集成项目管理工程师、信息系统管理工程师证书或其他相关资质认证者优先。专业能力突出者可适当降低学历和年龄要求。</w:t>
            </w:r>
          </w:p>
        </w:tc>
        <w:tc>
          <w:tcPr>
            <w:tcW w:w="843" w:type="pct"/>
            <w:vAlign w:val="center"/>
            <w:hideMark/>
          </w:tcPr>
          <w:p w:rsidR="00391778" w:rsidRPr="00145DC4" w:rsidRDefault="00391778" w:rsidP="008B5A38">
            <w:pPr>
              <w:widowControl/>
              <w:spacing w:line="500" w:lineRule="exact"/>
              <w:rPr>
                <w:rFonts w:ascii="Times New Roman" w:eastAsia="仿宋" w:hAnsi="Times New Roman" w:cs="Times New Roman"/>
                <w:kern w:val="0"/>
                <w:sz w:val="28"/>
                <w:szCs w:val="21"/>
              </w:rPr>
            </w:pPr>
            <w:r w:rsidRPr="00145DC4">
              <w:rPr>
                <w:rFonts w:ascii="Times New Roman" w:eastAsia="仿宋" w:hAnsi="仿宋" w:cs="Times New Roman"/>
                <w:kern w:val="0"/>
                <w:sz w:val="28"/>
                <w:szCs w:val="21"/>
              </w:rPr>
              <w:t>统一签订聘用合同，购买五险一金，工资待遇参照区直事业单位同类在编标准执行。</w:t>
            </w:r>
          </w:p>
        </w:tc>
      </w:tr>
    </w:tbl>
    <w:p w:rsidR="00391778" w:rsidRPr="00EA0835" w:rsidRDefault="00391778" w:rsidP="00391778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</w:p>
    <w:p w:rsidR="000D638E" w:rsidRPr="00391778" w:rsidRDefault="000D638E"/>
    <w:sectPr w:rsidR="000D638E" w:rsidRPr="00391778" w:rsidSect="000D6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1778"/>
    <w:rsid w:val="000D638E"/>
    <w:rsid w:val="00391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2019-08-08T07:57:00Z</dcterms:created>
  <dcterms:modified xsi:type="dcterms:W3CDTF">2019-08-08T07:58:00Z</dcterms:modified>
</cp:coreProperties>
</file>